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664C" w14:textId="77777777" w:rsidR="00AA564D" w:rsidRPr="00AA564D" w:rsidRDefault="00AA564D" w:rsidP="00AA564D">
      <w:pPr>
        <w:widowControl w:val="0"/>
        <w:jc w:val="both"/>
        <w:rPr>
          <w:b/>
          <w:bCs/>
          <w:sz w:val="28"/>
          <w:szCs w:val="28"/>
          <w14:ligatures w14:val="none"/>
        </w:rPr>
      </w:pPr>
      <w:r w:rsidRPr="00AA564D">
        <w:rPr>
          <w:b/>
          <w:bCs/>
          <w:sz w:val="28"/>
          <w:szCs w:val="28"/>
          <w14:ligatures w14:val="none"/>
        </w:rPr>
        <w:t>Holly Heights Homeowner’s Association</w:t>
      </w:r>
    </w:p>
    <w:p w14:paraId="26A45B7C" w14:textId="77777777" w:rsidR="00AA564D" w:rsidRPr="00AA564D" w:rsidRDefault="00AA564D" w:rsidP="00AA564D">
      <w:pPr>
        <w:widowControl w:val="0"/>
        <w:jc w:val="both"/>
        <w:rPr>
          <w:b/>
          <w:bCs/>
          <w:sz w:val="28"/>
          <w:szCs w:val="28"/>
          <w14:ligatures w14:val="none"/>
        </w:rPr>
      </w:pPr>
      <w:r w:rsidRPr="00AA564D">
        <w:rPr>
          <w:b/>
          <w:bCs/>
          <w:sz w:val="28"/>
          <w:szCs w:val="28"/>
          <w14:ligatures w14:val="none"/>
        </w:rPr>
        <w:t>Annual Meeting Minutes-July 5, 2014</w:t>
      </w:r>
    </w:p>
    <w:p w14:paraId="0A5670C7" w14:textId="77777777" w:rsidR="00AA564D" w:rsidRPr="00AA564D" w:rsidRDefault="00AA564D" w:rsidP="00AA564D">
      <w:pPr>
        <w:widowControl w:val="0"/>
        <w:jc w:val="both"/>
        <w:rPr>
          <w:b/>
          <w:bCs/>
          <w:sz w:val="28"/>
          <w:szCs w:val="28"/>
          <w14:ligatures w14:val="none"/>
        </w:rPr>
      </w:pPr>
      <w:r w:rsidRPr="00AA564D">
        <w:rPr>
          <w:b/>
          <w:bCs/>
          <w:sz w:val="28"/>
          <w:szCs w:val="28"/>
          <w14:ligatures w14:val="none"/>
        </w:rPr>
        <w:t> </w:t>
      </w:r>
    </w:p>
    <w:p w14:paraId="313135C5" w14:textId="77777777" w:rsidR="00AA564D" w:rsidRPr="00AA564D" w:rsidRDefault="00AA564D" w:rsidP="00AA564D">
      <w:pPr>
        <w:widowControl w:val="0"/>
        <w:jc w:val="both"/>
        <w:rPr>
          <w:b/>
          <w:bCs/>
          <w:sz w:val="28"/>
          <w:szCs w:val="28"/>
          <w14:ligatures w14:val="none"/>
        </w:rPr>
      </w:pPr>
      <w:r w:rsidRPr="00AA564D">
        <w:rPr>
          <w:b/>
          <w:bCs/>
          <w:sz w:val="28"/>
          <w:szCs w:val="28"/>
          <w14:ligatures w14:val="none"/>
        </w:rPr>
        <w:t xml:space="preserve">The Holly Heights annual meeting of home &amp; lot owners was held at the </w:t>
      </w:r>
      <w:proofErr w:type="spellStart"/>
      <w:r w:rsidRPr="00AA564D">
        <w:rPr>
          <w:b/>
          <w:bCs/>
          <w:sz w:val="28"/>
          <w:szCs w:val="28"/>
          <w14:ligatures w14:val="none"/>
        </w:rPr>
        <w:t>Netarts</w:t>
      </w:r>
      <w:proofErr w:type="spellEnd"/>
      <w:r w:rsidRPr="00AA564D">
        <w:rPr>
          <w:b/>
          <w:bCs/>
          <w:sz w:val="28"/>
          <w:szCs w:val="28"/>
          <w14:ligatures w14:val="none"/>
        </w:rPr>
        <w:t xml:space="preserve"> Community Center at 2pm on Saturday, July 5</w:t>
      </w:r>
      <w:r w:rsidRPr="00AA564D">
        <w:rPr>
          <w:b/>
          <w:bCs/>
          <w:sz w:val="28"/>
          <w:szCs w:val="28"/>
          <w:vertAlign w:val="superscript"/>
          <w14:ligatures w14:val="none"/>
        </w:rPr>
        <w:t>th</w:t>
      </w:r>
      <w:r w:rsidRPr="00AA564D">
        <w:rPr>
          <w:b/>
          <w:bCs/>
          <w:sz w:val="28"/>
          <w:szCs w:val="28"/>
          <w14:ligatures w14:val="none"/>
        </w:rPr>
        <w:t xml:space="preserve">. In attendance </w:t>
      </w:r>
      <w:proofErr w:type="gramStart"/>
      <w:r w:rsidRPr="00AA564D">
        <w:rPr>
          <w:b/>
          <w:bCs/>
          <w:sz w:val="28"/>
          <w:szCs w:val="28"/>
          <w14:ligatures w14:val="none"/>
        </w:rPr>
        <w:t>were:</w:t>
      </w:r>
      <w:proofErr w:type="gramEnd"/>
      <w:r w:rsidRPr="00AA564D">
        <w:rPr>
          <w:b/>
          <w:bCs/>
          <w:sz w:val="28"/>
          <w:szCs w:val="28"/>
          <w14:ligatures w14:val="none"/>
        </w:rPr>
        <w:t xml:space="preserve"> Karl &amp; Kearney Malo, Dennis &amp; Lynne Maloney, Mark Rife, Chi-Chao Chen and Jeff </w:t>
      </w:r>
      <w:proofErr w:type="spellStart"/>
      <w:r w:rsidRPr="00AA564D">
        <w:rPr>
          <w:b/>
          <w:bCs/>
          <w:sz w:val="28"/>
          <w:szCs w:val="28"/>
          <w14:ligatures w14:val="none"/>
        </w:rPr>
        <w:t>Majanarich</w:t>
      </w:r>
      <w:proofErr w:type="spellEnd"/>
      <w:r w:rsidRPr="00AA564D">
        <w:rPr>
          <w:b/>
          <w:bCs/>
          <w:sz w:val="28"/>
          <w:szCs w:val="28"/>
          <w14:ligatures w14:val="none"/>
        </w:rPr>
        <w:t>. The board was authorized to vote the proxies for: Tom &amp; Lorelei Reid, Ted Erickson and Aileen Werner, Lane Hickey, Lonnie &amp; Jean Hayhurst, Dale Duman. The combined numbers did result in a quorum. After a short potluck, the meeting was officially opened by President Karl Malo at 2:35 pm.</w:t>
      </w:r>
    </w:p>
    <w:p w14:paraId="47E8983D" w14:textId="77777777" w:rsidR="00AA564D" w:rsidRPr="00AA564D" w:rsidRDefault="00AA564D" w:rsidP="00AA564D">
      <w:pPr>
        <w:widowControl w:val="0"/>
        <w:jc w:val="both"/>
        <w:rPr>
          <w:b/>
          <w:bCs/>
          <w:sz w:val="28"/>
          <w:szCs w:val="28"/>
          <w14:ligatures w14:val="none"/>
        </w:rPr>
      </w:pPr>
      <w:r w:rsidRPr="00AA564D">
        <w:rPr>
          <w:b/>
          <w:bCs/>
          <w:sz w:val="28"/>
          <w:szCs w:val="28"/>
          <w14:ligatures w14:val="none"/>
        </w:rPr>
        <w:t>Agenda/Comments</w:t>
      </w:r>
    </w:p>
    <w:p w14:paraId="4125358D"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The minutes of the 2013 annual meeting were approved as written.</w:t>
      </w:r>
    </w:p>
    <w:p w14:paraId="4B843073"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 </w:t>
      </w:r>
    </w:p>
    <w:p w14:paraId="29437788" w14:textId="77777777" w:rsidR="00AA564D" w:rsidRPr="00AA564D" w:rsidRDefault="00AA564D" w:rsidP="00AA564D">
      <w:pPr>
        <w:pStyle w:val="ListParagraph"/>
        <w:widowControl w:val="0"/>
        <w:numPr>
          <w:ilvl w:val="0"/>
          <w:numId w:val="1"/>
        </w:numPr>
        <w:spacing w:after="0"/>
        <w:jc w:val="both"/>
        <w:rPr>
          <w:b/>
          <w:bCs/>
          <w:sz w:val="28"/>
          <w:szCs w:val="28"/>
          <w14:ligatures w14:val="none"/>
        </w:rPr>
      </w:pPr>
      <w:r w:rsidRPr="00AA564D">
        <w:rPr>
          <w:b/>
          <w:bCs/>
          <w:sz w:val="28"/>
          <w:szCs w:val="28"/>
          <w14:ligatures w14:val="none"/>
        </w:rPr>
        <w:t xml:space="preserve">Lorelei Reid, by speaker phone, reported our </w:t>
      </w:r>
      <w:r w:rsidRPr="00AA564D">
        <w:rPr>
          <w:b/>
          <w:bCs/>
          <w:sz w:val="28"/>
          <w:szCs w:val="28"/>
          <w:u w:val="single"/>
          <w14:ligatures w14:val="none"/>
        </w:rPr>
        <w:t>current financials</w:t>
      </w:r>
      <w:r w:rsidRPr="00AA564D">
        <w:rPr>
          <w:b/>
          <w:bCs/>
          <w:sz w:val="28"/>
          <w:szCs w:val="28"/>
          <w14:ligatures w14:val="none"/>
        </w:rPr>
        <w:t xml:space="preserve">. </w:t>
      </w:r>
    </w:p>
    <w:p w14:paraId="1C4D6863" w14:textId="77777777" w:rsidR="00AA564D" w:rsidRPr="00AA564D" w:rsidRDefault="00AA564D" w:rsidP="00AA564D">
      <w:pPr>
        <w:pStyle w:val="ListParagraph"/>
        <w:widowControl w:val="0"/>
        <w:numPr>
          <w:ilvl w:val="1"/>
          <w:numId w:val="1"/>
        </w:numPr>
        <w:spacing w:after="0"/>
        <w:jc w:val="both"/>
        <w:rPr>
          <w:b/>
          <w:bCs/>
          <w:sz w:val="28"/>
          <w:szCs w:val="28"/>
          <w14:ligatures w14:val="none"/>
        </w:rPr>
      </w:pPr>
      <w:r w:rsidRPr="00AA564D">
        <w:rPr>
          <w:b/>
          <w:bCs/>
          <w:sz w:val="28"/>
          <w:szCs w:val="28"/>
          <w14:ligatures w14:val="none"/>
        </w:rPr>
        <w:t xml:space="preserve">We have $56,847.16 in the bank as of the end of </w:t>
      </w:r>
      <w:proofErr w:type="gramStart"/>
      <w:r w:rsidRPr="00AA564D">
        <w:rPr>
          <w:b/>
          <w:bCs/>
          <w:sz w:val="28"/>
          <w:szCs w:val="28"/>
          <w14:ligatures w14:val="none"/>
        </w:rPr>
        <w:t>June,</w:t>
      </w:r>
      <w:proofErr w:type="gramEnd"/>
      <w:r w:rsidRPr="00AA564D">
        <w:rPr>
          <w:b/>
          <w:bCs/>
          <w:sz w:val="28"/>
          <w:szCs w:val="28"/>
          <w14:ligatures w14:val="none"/>
        </w:rPr>
        <w:t xml:space="preserve"> 2014. </w:t>
      </w:r>
    </w:p>
    <w:p w14:paraId="60AA587B" w14:textId="77777777" w:rsidR="00AA564D" w:rsidRPr="00AA564D" w:rsidRDefault="00AA564D" w:rsidP="00AA564D">
      <w:pPr>
        <w:pStyle w:val="ListParagraph"/>
        <w:widowControl w:val="0"/>
        <w:numPr>
          <w:ilvl w:val="1"/>
          <w:numId w:val="1"/>
        </w:numPr>
        <w:spacing w:after="0"/>
        <w:jc w:val="both"/>
        <w:rPr>
          <w:b/>
          <w:bCs/>
          <w:sz w:val="28"/>
          <w:szCs w:val="28"/>
          <w14:ligatures w14:val="none"/>
        </w:rPr>
      </w:pPr>
      <w:r w:rsidRPr="00AA564D">
        <w:rPr>
          <w:b/>
          <w:bCs/>
          <w:sz w:val="28"/>
          <w:szCs w:val="28"/>
          <w14:ligatures w14:val="none"/>
        </w:rPr>
        <w:t xml:space="preserve">Expenses are running very close to budget. </w:t>
      </w:r>
    </w:p>
    <w:p w14:paraId="02116192" w14:textId="77777777" w:rsidR="00AA564D" w:rsidRPr="00AA564D" w:rsidRDefault="00AA564D" w:rsidP="00AA564D">
      <w:pPr>
        <w:pStyle w:val="ListParagraph"/>
        <w:widowControl w:val="0"/>
        <w:numPr>
          <w:ilvl w:val="1"/>
          <w:numId w:val="1"/>
        </w:numPr>
        <w:spacing w:after="0"/>
        <w:jc w:val="both"/>
        <w:rPr>
          <w:b/>
          <w:bCs/>
          <w:sz w:val="28"/>
          <w:szCs w:val="28"/>
          <w14:ligatures w14:val="none"/>
        </w:rPr>
      </w:pPr>
      <w:r w:rsidRPr="00AA564D">
        <w:rPr>
          <w:b/>
          <w:bCs/>
          <w:sz w:val="28"/>
          <w:szCs w:val="28"/>
          <w14:ligatures w14:val="none"/>
        </w:rPr>
        <w:t xml:space="preserve">Revenues are behind because one lot owner and one homeowner are behind in dues. Corrective actions are being taken to remedy that situation. </w:t>
      </w:r>
    </w:p>
    <w:p w14:paraId="6FD8CD51" w14:textId="77777777" w:rsidR="00AA564D" w:rsidRPr="00AA564D" w:rsidRDefault="00AA564D" w:rsidP="00AA564D">
      <w:pPr>
        <w:pStyle w:val="ListParagraph"/>
        <w:widowControl w:val="0"/>
        <w:numPr>
          <w:ilvl w:val="1"/>
          <w:numId w:val="1"/>
        </w:numPr>
        <w:spacing w:after="0"/>
        <w:jc w:val="both"/>
        <w:rPr>
          <w:b/>
          <w:bCs/>
          <w:sz w:val="28"/>
          <w:szCs w:val="28"/>
          <w14:ligatures w14:val="none"/>
        </w:rPr>
      </w:pPr>
      <w:r w:rsidRPr="00AA564D">
        <w:rPr>
          <w:b/>
          <w:bCs/>
          <w:sz w:val="28"/>
          <w:szCs w:val="28"/>
          <w14:ligatures w14:val="none"/>
        </w:rPr>
        <w:t>A recap of all financials since the beginning of the HOA can be found on our website.</w:t>
      </w:r>
    </w:p>
    <w:p w14:paraId="6B498DDE"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 xml:space="preserve">02. Dennis Maloney reviewed status of each property within the HOA. </w:t>
      </w:r>
      <w:proofErr w:type="spellStart"/>
      <w:r w:rsidRPr="00AA564D">
        <w:rPr>
          <w:b/>
          <w:bCs/>
          <w:sz w:val="28"/>
          <w:szCs w:val="28"/>
          <w14:ligatures w14:val="none"/>
        </w:rPr>
        <w:t>Specically</w:t>
      </w:r>
      <w:proofErr w:type="spellEnd"/>
      <w:r w:rsidRPr="00AA564D">
        <w:rPr>
          <w:b/>
          <w:bCs/>
          <w:sz w:val="28"/>
          <w:szCs w:val="28"/>
          <w14:ligatures w14:val="none"/>
        </w:rPr>
        <w:t xml:space="preserve"> noted:</w:t>
      </w:r>
    </w:p>
    <w:p w14:paraId="7FD46EB6" w14:textId="77777777" w:rsidR="00AA564D" w:rsidRPr="00AA564D" w:rsidRDefault="00AA564D" w:rsidP="00AA564D">
      <w:pPr>
        <w:widowControl w:val="0"/>
        <w:spacing w:after="0"/>
        <w:ind w:left="1440" w:hanging="360"/>
        <w:jc w:val="both"/>
        <w:rPr>
          <w:b/>
          <w:bCs/>
          <w:sz w:val="28"/>
          <w:szCs w:val="28"/>
          <w14:ligatures w14:val="none"/>
        </w:rPr>
      </w:pPr>
      <w:r w:rsidRPr="00AA564D">
        <w:rPr>
          <w:b/>
          <w:bCs/>
          <w:sz w:val="28"/>
          <w:szCs w:val="28"/>
          <w14:ligatures w14:val="none"/>
        </w:rPr>
        <w:t>Homes currently for sale</w:t>
      </w:r>
    </w:p>
    <w:p w14:paraId="13A84012" w14:textId="77777777" w:rsidR="00AA564D" w:rsidRPr="00AA564D" w:rsidRDefault="00AA564D" w:rsidP="00AA564D">
      <w:pPr>
        <w:widowControl w:val="0"/>
        <w:spacing w:after="0"/>
        <w:ind w:left="2160" w:hanging="2160"/>
        <w:jc w:val="both"/>
        <w:rPr>
          <w:b/>
          <w:bCs/>
          <w:sz w:val="28"/>
          <w:szCs w:val="28"/>
          <w14:ligatures w14:val="none"/>
        </w:rPr>
      </w:pPr>
      <w:r w:rsidRPr="00AA564D">
        <w:rPr>
          <w:b/>
          <w:bCs/>
          <w:sz w:val="28"/>
          <w:szCs w:val="28"/>
          <w14:ligatures w14:val="none"/>
        </w:rPr>
        <w:tab/>
        <w:t>4843 Holly Heights Ave.-Leesa Gango &amp; Jeff Majnarich</w:t>
      </w:r>
    </w:p>
    <w:p w14:paraId="38AEA112" w14:textId="77777777" w:rsidR="00AA564D" w:rsidRPr="00AA564D" w:rsidRDefault="00AA564D" w:rsidP="00AA564D">
      <w:pPr>
        <w:widowControl w:val="0"/>
        <w:spacing w:after="0"/>
        <w:ind w:left="1440" w:hanging="360"/>
        <w:jc w:val="both"/>
        <w:rPr>
          <w:b/>
          <w:bCs/>
          <w:sz w:val="28"/>
          <w:szCs w:val="28"/>
          <w14:ligatures w14:val="none"/>
        </w:rPr>
      </w:pPr>
      <w:r w:rsidRPr="00AA564D">
        <w:rPr>
          <w:b/>
          <w:bCs/>
          <w:sz w:val="28"/>
          <w:szCs w:val="28"/>
          <w14:ligatures w14:val="none"/>
        </w:rPr>
        <w:t>Homes recently sold</w:t>
      </w:r>
    </w:p>
    <w:p w14:paraId="1E6601AA" w14:textId="77777777" w:rsidR="00AA564D" w:rsidRPr="00AA564D" w:rsidRDefault="00AA564D" w:rsidP="00AA564D">
      <w:pPr>
        <w:widowControl w:val="0"/>
        <w:spacing w:after="0"/>
        <w:ind w:left="2160" w:hanging="2160"/>
        <w:jc w:val="both"/>
        <w:rPr>
          <w:b/>
          <w:bCs/>
          <w:sz w:val="28"/>
          <w:szCs w:val="28"/>
          <w14:ligatures w14:val="none"/>
        </w:rPr>
      </w:pPr>
      <w:r w:rsidRPr="00AA564D">
        <w:rPr>
          <w:b/>
          <w:bCs/>
          <w:sz w:val="28"/>
          <w:szCs w:val="28"/>
          <w14:ligatures w14:val="none"/>
        </w:rPr>
        <w:tab/>
        <w:t>Ted Erickson &amp; Aileen Werner recently purchased 47 89 from Mario DeMatteis</w:t>
      </w:r>
    </w:p>
    <w:p w14:paraId="4A5A8D3B" w14:textId="77777777" w:rsidR="00AA564D" w:rsidRPr="00AA564D" w:rsidRDefault="00AA564D" w:rsidP="00AA564D">
      <w:pPr>
        <w:widowControl w:val="0"/>
        <w:spacing w:after="0"/>
        <w:ind w:left="1440" w:hanging="360"/>
        <w:jc w:val="both"/>
        <w:rPr>
          <w:b/>
          <w:bCs/>
          <w:sz w:val="28"/>
          <w:szCs w:val="28"/>
          <w14:ligatures w14:val="none"/>
        </w:rPr>
      </w:pPr>
      <w:r w:rsidRPr="00AA564D">
        <w:rPr>
          <w:b/>
          <w:bCs/>
          <w:sz w:val="28"/>
          <w:szCs w:val="28"/>
          <w14:ligatures w14:val="none"/>
        </w:rPr>
        <w:t>Lots currently for sale</w:t>
      </w:r>
    </w:p>
    <w:p w14:paraId="0EE8EC4D" w14:textId="77777777" w:rsidR="00AA564D" w:rsidRPr="00AA564D" w:rsidRDefault="00AA564D" w:rsidP="00AA564D">
      <w:pPr>
        <w:widowControl w:val="0"/>
        <w:spacing w:after="0"/>
        <w:ind w:left="2160" w:hanging="2160"/>
        <w:jc w:val="both"/>
        <w:rPr>
          <w:b/>
          <w:bCs/>
          <w:sz w:val="28"/>
          <w:szCs w:val="28"/>
          <w14:ligatures w14:val="none"/>
        </w:rPr>
      </w:pPr>
      <w:r w:rsidRPr="00AA564D">
        <w:rPr>
          <w:b/>
          <w:bCs/>
          <w:sz w:val="28"/>
          <w:szCs w:val="28"/>
          <w14:ligatures w14:val="none"/>
        </w:rPr>
        <w:tab/>
        <w:t>Lots 1&amp;2 owned by Karen Vaage</w:t>
      </w:r>
    </w:p>
    <w:p w14:paraId="18BDED9D" w14:textId="77777777" w:rsidR="00AA564D" w:rsidRPr="00AA564D" w:rsidRDefault="00AA564D" w:rsidP="00AA564D">
      <w:pPr>
        <w:pStyle w:val="ListParagraph"/>
        <w:widowControl w:val="0"/>
        <w:numPr>
          <w:ilvl w:val="0"/>
          <w:numId w:val="2"/>
        </w:numPr>
        <w:spacing w:after="0"/>
        <w:jc w:val="both"/>
        <w:rPr>
          <w:b/>
          <w:bCs/>
          <w:sz w:val="28"/>
          <w:szCs w:val="28"/>
          <w14:ligatures w14:val="none"/>
        </w:rPr>
      </w:pPr>
      <w:r w:rsidRPr="00AA564D">
        <w:rPr>
          <w:b/>
          <w:bCs/>
          <w:sz w:val="28"/>
          <w:szCs w:val="28"/>
          <w14:ligatures w14:val="none"/>
        </w:rPr>
        <w:lastRenderedPageBreak/>
        <w:t>CC&amp;R and Bylaws Violations-Karl Malo covered the following:</w:t>
      </w:r>
    </w:p>
    <w:p w14:paraId="495156E2" w14:textId="77777777" w:rsidR="00AA564D" w:rsidRPr="00AA564D" w:rsidRDefault="00AA564D" w:rsidP="00AA564D">
      <w:pPr>
        <w:pStyle w:val="ListParagraph"/>
        <w:widowControl w:val="0"/>
        <w:numPr>
          <w:ilvl w:val="1"/>
          <w:numId w:val="2"/>
        </w:numPr>
        <w:spacing w:after="0"/>
        <w:jc w:val="both"/>
        <w:rPr>
          <w:b/>
          <w:bCs/>
          <w:sz w:val="28"/>
          <w:szCs w:val="28"/>
          <w14:ligatures w14:val="none"/>
        </w:rPr>
      </w:pPr>
      <w:r w:rsidRPr="00AA564D">
        <w:rPr>
          <w:b/>
          <w:bCs/>
          <w:sz w:val="28"/>
          <w:szCs w:val="28"/>
          <w14:ligatures w14:val="none"/>
        </w:rPr>
        <w:t xml:space="preserve">Rentals must be for a </w:t>
      </w:r>
      <w:proofErr w:type="gramStart"/>
      <w:r w:rsidRPr="00AA564D">
        <w:rPr>
          <w:b/>
          <w:bCs/>
          <w:sz w:val="28"/>
          <w:szCs w:val="28"/>
          <w14:ligatures w14:val="none"/>
        </w:rPr>
        <w:t>four day</w:t>
      </w:r>
      <w:proofErr w:type="gramEnd"/>
      <w:r w:rsidRPr="00AA564D">
        <w:rPr>
          <w:b/>
          <w:bCs/>
          <w:sz w:val="28"/>
          <w:szCs w:val="28"/>
          <w14:ligatures w14:val="none"/>
        </w:rPr>
        <w:t xml:space="preserve"> minimum.</w:t>
      </w:r>
    </w:p>
    <w:p w14:paraId="507EF471" w14:textId="77777777" w:rsidR="00AA564D" w:rsidRPr="00AA564D" w:rsidRDefault="00AA564D" w:rsidP="00AA564D">
      <w:pPr>
        <w:pStyle w:val="ListParagraph"/>
        <w:widowControl w:val="0"/>
        <w:numPr>
          <w:ilvl w:val="1"/>
          <w:numId w:val="2"/>
        </w:numPr>
        <w:spacing w:after="0"/>
        <w:jc w:val="both"/>
        <w:rPr>
          <w:b/>
          <w:bCs/>
          <w:sz w:val="28"/>
          <w:szCs w:val="28"/>
          <w14:ligatures w14:val="none"/>
        </w:rPr>
      </w:pPr>
      <w:r w:rsidRPr="00AA564D">
        <w:rPr>
          <w:b/>
          <w:bCs/>
          <w:sz w:val="28"/>
          <w:szCs w:val="28"/>
          <w14:ligatures w14:val="none"/>
        </w:rPr>
        <w:t>Renters may only park two cars on their side of the driveway.</w:t>
      </w:r>
    </w:p>
    <w:p w14:paraId="317472CF" w14:textId="77777777" w:rsidR="00AA564D" w:rsidRPr="00AA564D" w:rsidRDefault="00AA564D" w:rsidP="00AA564D">
      <w:pPr>
        <w:pStyle w:val="ListParagraph"/>
        <w:widowControl w:val="0"/>
        <w:numPr>
          <w:ilvl w:val="1"/>
          <w:numId w:val="2"/>
        </w:numPr>
        <w:spacing w:after="0"/>
        <w:jc w:val="both"/>
        <w:rPr>
          <w:b/>
          <w:bCs/>
          <w:sz w:val="28"/>
          <w:szCs w:val="28"/>
          <w14:ligatures w14:val="none"/>
        </w:rPr>
      </w:pPr>
      <w:r w:rsidRPr="00AA564D">
        <w:rPr>
          <w:b/>
          <w:bCs/>
          <w:sz w:val="28"/>
          <w:szCs w:val="28"/>
          <w14:ligatures w14:val="none"/>
        </w:rPr>
        <w:t>Renters may not use neighbors parking areas without their permission</w:t>
      </w:r>
    </w:p>
    <w:p w14:paraId="5B654E48" w14:textId="77777777" w:rsidR="00AA564D" w:rsidRPr="00AA564D" w:rsidRDefault="00AA564D" w:rsidP="00AA564D">
      <w:pPr>
        <w:pStyle w:val="ListParagraph"/>
        <w:widowControl w:val="0"/>
        <w:numPr>
          <w:ilvl w:val="1"/>
          <w:numId w:val="2"/>
        </w:numPr>
        <w:spacing w:after="0"/>
        <w:jc w:val="both"/>
        <w:rPr>
          <w:b/>
          <w:bCs/>
          <w:sz w:val="28"/>
          <w:szCs w:val="28"/>
          <w14:ligatures w14:val="none"/>
        </w:rPr>
      </w:pPr>
      <w:r w:rsidRPr="00AA564D">
        <w:rPr>
          <w:b/>
          <w:bCs/>
          <w:sz w:val="28"/>
          <w:szCs w:val="28"/>
          <w14:ligatures w14:val="none"/>
        </w:rPr>
        <w:t>Damages caused by renters to property of others will be the responsibility of the homeowner renting.</w:t>
      </w:r>
    </w:p>
    <w:p w14:paraId="58790D40" w14:textId="77777777" w:rsidR="00AA564D" w:rsidRPr="00AA564D" w:rsidRDefault="00AA564D" w:rsidP="00AA564D">
      <w:pPr>
        <w:pStyle w:val="ListParagraph"/>
        <w:widowControl w:val="0"/>
        <w:numPr>
          <w:ilvl w:val="1"/>
          <w:numId w:val="2"/>
        </w:numPr>
        <w:spacing w:after="0"/>
        <w:jc w:val="both"/>
        <w:rPr>
          <w:b/>
          <w:bCs/>
          <w:sz w:val="28"/>
          <w:szCs w:val="28"/>
          <w14:ligatures w14:val="none"/>
        </w:rPr>
      </w:pPr>
      <w:r w:rsidRPr="00AA564D">
        <w:rPr>
          <w:b/>
          <w:bCs/>
          <w:sz w:val="28"/>
          <w:szCs w:val="28"/>
          <w:u w:val="single"/>
          <w14:ligatures w14:val="none"/>
        </w:rPr>
        <w:t>A vote</w:t>
      </w:r>
      <w:r w:rsidRPr="00AA564D">
        <w:rPr>
          <w:b/>
          <w:bCs/>
          <w:sz w:val="28"/>
          <w:szCs w:val="28"/>
          <w14:ligatures w14:val="none"/>
        </w:rPr>
        <w:t xml:space="preserve"> to add fines to dues to remedy violations of CC&amp;Rs and Bylaws for rental properties was unanimously approved. The fines will be $50 for the first offense and $100 for repeat offenses. </w:t>
      </w:r>
    </w:p>
    <w:p w14:paraId="36FE3C13" w14:textId="77777777" w:rsidR="00AA564D" w:rsidRPr="00AA564D" w:rsidRDefault="00AA564D" w:rsidP="00AA564D">
      <w:pPr>
        <w:widowControl w:val="0"/>
        <w:spacing w:after="0"/>
        <w:ind w:left="1440" w:hanging="360"/>
        <w:jc w:val="both"/>
        <w:rPr>
          <w:b/>
          <w:bCs/>
          <w:sz w:val="28"/>
          <w:szCs w:val="28"/>
          <w14:ligatures w14:val="none"/>
        </w:rPr>
      </w:pPr>
      <w:r w:rsidRPr="00AA564D">
        <w:rPr>
          <w:b/>
          <w:bCs/>
          <w:sz w:val="28"/>
          <w:szCs w:val="28"/>
          <w14:ligatures w14:val="none"/>
        </w:rPr>
        <w:t> </w:t>
      </w:r>
    </w:p>
    <w:p w14:paraId="525366FD"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04. Gutters are, or have been, being replaced on the five original buildings. That expense is covered in the HOA dues. Dry rot discovered during the replacement must be repaired by the owner of the property at their own expense. This is not covered by the dues.</w:t>
      </w:r>
    </w:p>
    <w:p w14:paraId="64A2D9B1"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 </w:t>
      </w:r>
    </w:p>
    <w:p w14:paraId="568636B6"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 xml:space="preserve">05. The landscaping company, North Coast Lawns, is doing an excellent job at maintaining the areas of their responsibility. Individual homeowners are responsible for the </w:t>
      </w:r>
      <w:proofErr w:type="gramStart"/>
      <w:r w:rsidRPr="00AA564D">
        <w:rPr>
          <w:b/>
          <w:bCs/>
          <w:sz w:val="28"/>
          <w:szCs w:val="28"/>
          <w14:ligatures w14:val="none"/>
        </w:rPr>
        <w:t>areas</w:t>
      </w:r>
      <w:proofErr w:type="gramEnd"/>
      <w:r w:rsidRPr="00AA564D">
        <w:rPr>
          <w:b/>
          <w:bCs/>
          <w:sz w:val="28"/>
          <w:szCs w:val="28"/>
          <w14:ligatures w14:val="none"/>
        </w:rPr>
        <w:t xml:space="preserve"> street side and beside their homes. There are maintenance issues on a few of the properties that are not working with North Coast Lawns. Those homeowners are being contacted to have them either remedy this situation on their own or hire North Coast Lawns to do the work. Karl &amp; Dennis will contact North Coast to get bids on the areas identified.</w:t>
      </w:r>
    </w:p>
    <w:p w14:paraId="75EDD508"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 </w:t>
      </w:r>
    </w:p>
    <w:p w14:paraId="401289D8" w14:textId="77777777" w:rsidR="00AA564D" w:rsidRPr="00AA564D" w:rsidRDefault="00AA564D" w:rsidP="00AA564D">
      <w:pPr>
        <w:widowControl w:val="0"/>
        <w:spacing w:after="0"/>
        <w:ind w:left="720" w:hanging="360"/>
        <w:jc w:val="both"/>
        <w:rPr>
          <w:b/>
          <w:bCs/>
          <w:sz w:val="28"/>
          <w:szCs w:val="28"/>
          <w14:ligatures w14:val="none"/>
        </w:rPr>
      </w:pPr>
      <w:r w:rsidRPr="00AA564D">
        <w:rPr>
          <w:b/>
          <w:bCs/>
          <w:sz w:val="28"/>
          <w:szCs w:val="28"/>
          <w14:ligatures w14:val="none"/>
        </w:rPr>
        <w:t xml:space="preserve">06. </w:t>
      </w:r>
      <w:r w:rsidRPr="00AA564D">
        <w:rPr>
          <w:b/>
          <w:bCs/>
          <w:sz w:val="28"/>
          <w:szCs w:val="28"/>
          <w:u w:val="single"/>
          <w14:ligatures w14:val="none"/>
        </w:rPr>
        <w:t xml:space="preserve">A Vote to approve the board recommendation to employ Appleton Property Management of Tigard Oregon to manage Holly Heights HOA was unanimously approved. </w:t>
      </w:r>
      <w:r w:rsidRPr="00AA564D">
        <w:rPr>
          <w:b/>
          <w:bCs/>
          <w:sz w:val="28"/>
          <w:szCs w:val="28"/>
          <w14:ligatures w14:val="none"/>
        </w:rPr>
        <w:t xml:space="preserve">Karl Malo and Dennis Maloney will meet with their local representative and their owners to determine best usage of their expertise. </w:t>
      </w:r>
    </w:p>
    <w:p w14:paraId="223EF9B7" w14:textId="77777777" w:rsidR="00AA564D" w:rsidRPr="00AA564D" w:rsidRDefault="00AA564D" w:rsidP="00AA564D">
      <w:pPr>
        <w:widowControl w:val="0"/>
        <w:spacing w:after="0"/>
        <w:ind w:left="720" w:hanging="360"/>
        <w:jc w:val="both"/>
        <w:rPr>
          <w:b/>
          <w:bCs/>
          <w:sz w:val="28"/>
          <w:szCs w:val="28"/>
          <w14:ligatures w14:val="none"/>
        </w:rPr>
      </w:pPr>
    </w:p>
    <w:p w14:paraId="64FE9794" w14:textId="77777777" w:rsidR="00AA564D" w:rsidRPr="00AA564D" w:rsidRDefault="00AA564D" w:rsidP="00AA564D">
      <w:pPr>
        <w:widowControl w:val="0"/>
        <w:spacing w:after="160"/>
        <w:jc w:val="both"/>
        <w:rPr>
          <w:b/>
          <w:bCs/>
          <w:sz w:val="28"/>
          <w:szCs w:val="28"/>
          <w14:ligatures w14:val="none"/>
        </w:rPr>
      </w:pPr>
      <w:r w:rsidRPr="00AA564D">
        <w:rPr>
          <w:b/>
          <w:bCs/>
          <w:sz w:val="28"/>
          <w:szCs w:val="28"/>
          <w14:ligatures w14:val="none"/>
        </w:rPr>
        <w:t>The meeting was adjourned at 3:50pm.</w:t>
      </w:r>
    </w:p>
    <w:p w14:paraId="1609E827" w14:textId="77777777" w:rsidR="00AA564D" w:rsidRPr="00366CA2" w:rsidRDefault="00AA564D" w:rsidP="00AA564D">
      <w:pPr>
        <w:widowControl w:val="0"/>
        <w:rPr>
          <w:sz w:val="16"/>
          <w:szCs w:val="16"/>
          <w14:ligatures w14:val="none"/>
        </w:rPr>
      </w:pPr>
      <w:r w:rsidRPr="00366CA2">
        <w:rPr>
          <w:sz w:val="16"/>
          <w:szCs w:val="16"/>
          <w14:ligatures w14:val="none"/>
        </w:rPr>
        <w:lastRenderedPageBreak/>
        <w:t> </w:t>
      </w:r>
    </w:p>
    <w:p w14:paraId="151BDC6A" w14:textId="77777777" w:rsidR="00AA564D" w:rsidRPr="00366CA2" w:rsidRDefault="00AA564D" w:rsidP="00AA564D">
      <w:pPr>
        <w:rPr>
          <w:sz w:val="16"/>
          <w:szCs w:val="16"/>
        </w:rPr>
      </w:pPr>
    </w:p>
    <w:p w14:paraId="7DC610A0" w14:textId="77777777" w:rsidR="00C03DAE" w:rsidRPr="00AA564D" w:rsidRDefault="00C03DAE" w:rsidP="00AA564D"/>
    <w:sectPr w:rsidR="00C03DAE" w:rsidRPr="00AA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63E"/>
    <w:multiLevelType w:val="hybridMultilevel"/>
    <w:tmpl w:val="BC6C24B0"/>
    <w:lvl w:ilvl="0" w:tplc="585E6066">
      <w:start w:val="3"/>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A2DAF"/>
    <w:multiLevelType w:val="hybridMultilevel"/>
    <w:tmpl w:val="9B8E3F30"/>
    <w:lvl w:ilvl="0" w:tplc="1D686B2A">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90"/>
    <w:rsid w:val="00366CA2"/>
    <w:rsid w:val="008D7E90"/>
    <w:rsid w:val="00AA564D"/>
    <w:rsid w:val="00C03DAE"/>
    <w:rsid w:val="00E5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68C8"/>
  <w15:chartTrackingRefBased/>
  <w15:docId w15:val="{21F208AE-75BA-4494-B7E3-E87C0743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90"/>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2</cp:revision>
  <dcterms:created xsi:type="dcterms:W3CDTF">2022-04-01T02:53:00Z</dcterms:created>
  <dcterms:modified xsi:type="dcterms:W3CDTF">2022-04-01T02:53:00Z</dcterms:modified>
</cp:coreProperties>
</file>