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42AF7" w14:textId="77777777" w:rsidR="00674278" w:rsidRDefault="00674278"/>
    <w:p w14:paraId="38F0F35D" w14:textId="77777777" w:rsidR="00995347" w:rsidRDefault="00995347"/>
    <w:p w14:paraId="0EB50204" w14:textId="77777777" w:rsidR="00995347" w:rsidRDefault="00995347" w:rsidP="00995347">
      <w:pPr>
        <w:jc w:val="center"/>
        <w:rPr>
          <w:b/>
          <w:sz w:val="28"/>
          <w:szCs w:val="28"/>
        </w:rPr>
      </w:pPr>
      <w:r>
        <w:rPr>
          <w:b/>
          <w:sz w:val="28"/>
          <w:szCs w:val="28"/>
        </w:rPr>
        <w:t>Holly Heights HOA Annual Meeting</w:t>
      </w:r>
    </w:p>
    <w:p w14:paraId="511B1504" w14:textId="77777777" w:rsidR="00995347" w:rsidRPr="00CC3934" w:rsidRDefault="00995347" w:rsidP="00995347">
      <w:pPr>
        <w:jc w:val="center"/>
        <w:rPr>
          <w:b/>
          <w:sz w:val="28"/>
          <w:szCs w:val="28"/>
          <w:u w:val="single"/>
        </w:rPr>
      </w:pPr>
      <w:r w:rsidRPr="00CC3934">
        <w:rPr>
          <w:b/>
          <w:sz w:val="28"/>
          <w:szCs w:val="28"/>
          <w:u w:val="single"/>
        </w:rPr>
        <w:t>July 1, 2017-Netarts Fire Hall</w:t>
      </w:r>
    </w:p>
    <w:p w14:paraId="170211D3" w14:textId="77777777" w:rsidR="00995347" w:rsidRDefault="00995347" w:rsidP="00995347">
      <w:pPr>
        <w:jc w:val="center"/>
        <w:rPr>
          <w:b/>
          <w:sz w:val="28"/>
          <w:szCs w:val="28"/>
        </w:rPr>
      </w:pPr>
    </w:p>
    <w:p w14:paraId="45727730" w14:textId="77777777" w:rsidR="00CC3934" w:rsidRPr="00EA206F" w:rsidRDefault="00CC3934" w:rsidP="00CC3934">
      <w:pPr>
        <w:pStyle w:val="ListParagraph"/>
        <w:numPr>
          <w:ilvl w:val="0"/>
          <w:numId w:val="1"/>
        </w:numPr>
        <w:rPr>
          <w:sz w:val="28"/>
          <w:szCs w:val="28"/>
          <w:u w:val="single"/>
        </w:rPr>
      </w:pPr>
      <w:r>
        <w:rPr>
          <w:b/>
          <w:sz w:val="28"/>
          <w:szCs w:val="28"/>
          <w:u w:val="single"/>
        </w:rPr>
        <w:t xml:space="preserve">Call to Order. </w:t>
      </w:r>
      <w:r w:rsidR="00995347" w:rsidRPr="00CC3934">
        <w:rPr>
          <w:sz w:val="28"/>
          <w:szCs w:val="28"/>
        </w:rPr>
        <w:t xml:space="preserve">The meeting was called to order at 12:30 following a short </w:t>
      </w:r>
      <w:r w:rsidR="00995347" w:rsidRPr="00EA206F">
        <w:rPr>
          <w:sz w:val="28"/>
          <w:szCs w:val="28"/>
          <w:u w:val="single"/>
        </w:rPr>
        <w:t xml:space="preserve">social time potluck at the </w:t>
      </w:r>
      <w:proofErr w:type="spellStart"/>
      <w:r w:rsidR="00995347" w:rsidRPr="00EA206F">
        <w:rPr>
          <w:sz w:val="28"/>
          <w:szCs w:val="28"/>
          <w:u w:val="single"/>
        </w:rPr>
        <w:t>Netarts</w:t>
      </w:r>
      <w:proofErr w:type="spellEnd"/>
      <w:r w:rsidR="00995347" w:rsidRPr="00EA206F">
        <w:rPr>
          <w:sz w:val="28"/>
          <w:szCs w:val="28"/>
          <w:u w:val="single"/>
        </w:rPr>
        <w:t xml:space="preserve"> Fire Hall. </w:t>
      </w:r>
    </w:p>
    <w:p w14:paraId="5353345E" w14:textId="77777777" w:rsidR="00995347" w:rsidRPr="00CC3934" w:rsidRDefault="00CC3934" w:rsidP="00CC3934">
      <w:pPr>
        <w:pStyle w:val="ListParagraph"/>
        <w:numPr>
          <w:ilvl w:val="0"/>
          <w:numId w:val="1"/>
        </w:numPr>
        <w:rPr>
          <w:sz w:val="28"/>
          <w:szCs w:val="28"/>
        </w:rPr>
      </w:pPr>
      <w:proofErr w:type="spellStart"/>
      <w:r>
        <w:rPr>
          <w:b/>
          <w:sz w:val="28"/>
          <w:szCs w:val="28"/>
          <w:u w:val="single"/>
        </w:rPr>
        <w:t>Establishmment</w:t>
      </w:r>
      <w:proofErr w:type="spellEnd"/>
      <w:r>
        <w:rPr>
          <w:b/>
          <w:sz w:val="28"/>
          <w:szCs w:val="28"/>
          <w:u w:val="single"/>
        </w:rPr>
        <w:t xml:space="preserve"> of a Quorum</w:t>
      </w:r>
      <w:r w:rsidRPr="00CC3934">
        <w:rPr>
          <w:sz w:val="28"/>
          <w:szCs w:val="28"/>
          <w:u w:val="single"/>
        </w:rPr>
        <w:t xml:space="preserve">. </w:t>
      </w:r>
      <w:r w:rsidR="00995347" w:rsidRPr="00CC3934">
        <w:rPr>
          <w:sz w:val="28"/>
          <w:szCs w:val="28"/>
        </w:rPr>
        <w:t xml:space="preserve">Present were Steve Garrick (Lots 1&amp;2), Dennis &amp; Lynne Maloney (4829 HH), Tom &amp; Lorelei Reid (4823 HH), Dale </w:t>
      </w:r>
      <w:proofErr w:type="gramStart"/>
      <w:r w:rsidR="00995347" w:rsidRPr="00CC3934">
        <w:rPr>
          <w:sz w:val="28"/>
          <w:szCs w:val="28"/>
        </w:rPr>
        <w:t>Duman  (</w:t>
      </w:r>
      <w:proofErr w:type="gramEnd"/>
      <w:r w:rsidR="00995347" w:rsidRPr="00CC3934">
        <w:rPr>
          <w:sz w:val="28"/>
          <w:szCs w:val="28"/>
        </w:rPr>
        <w:t xml:space="preserve">4813 HH), Chi &amp; </w:t>
      </w:r>
      <w:proofErr w:type="spellStart"/>
      <w:r w:rsidR="00995347" w:rsidRPr="00CC3934">
        <w:rPr>
          <w:sz w:val="28"/>
          <w:szCs w:val="28"/>
        </w:rPr>
        <w:t>Charleen</w:t>
      </w:r>
      <w:proofErr w:type="spellEnd"/>
      <w:r w:rsidR="00995347" w:rsidRPr="00CC3934">
        <w:rPr>
          <w:sz w:val="28"/>
          <w:szCs w:val="28"/>
        </w:rPr>
        <w:t xml:space="preserve"> Chen (4809 HH), Karl &amp; Kearney Malo (4803 HH), Ted Erickson (4789 HH), </w:t>
      </w:r>
      <w:r w:rsidR="0089285C" w:rsidRPr="00CC3934">
        <w:rPr>
          <w:sz w:val="28"/>
          <w:szCs w:val="28"/>
        </w:rPr>
        <w:t xml:space="preserve">Lane Hickey (4783 HH) and Scott Hone (Lot 19B). Proxies had been received in advance of the meeting from Mark Rife (4833 HH) and Lonnie &amp; Jean Hayhurst (4819 HH). A quorum was therefore established. </w:t>
      </w:r>
    </w:p>
    <w:p w14:paraId="3A0CE260" w14:textId="77777777" w:rsidR="00CC3934" w:rsidRPr="00CC3934" w:rsidRDefault="00CC3934" w:rsidP="00CC3934">
      <w:pPr>
        <w:pStyle w:val="ListParagraph"/>
        <w:numPr>
          <w:ilvl w:val="0"/>
          <w:numId w:val="1"/>
        </w:numPr>
        <w:rPr>
          <w:b/>
          <w:sz w:val="28"/>
          <w:szCs w:val="28"/>
        </w:rPr>
      </w:pPr>
      <w:r>
        <w:rPr>
          <w:b/>
          <w:sz w:val="28"/>
          <w:szCs w:val="28"/>
          <w:u w:val="single"/>
        </w:rPr>
        <w:t xml:space="preserve">Introductions. </w:t>
      </w:r>
      <w:r>
        <w:rPr>
          <w:sz w:val="28"/>
          <w:szCs w:val="28"/>
        </w:rPr>
        <w:t xml:space="preserve">In addition to those in attendance, new owner William Matthews </w:t>
      </w:r>
      <w:r w:rsidR="000E448D">
        <w:rPr>
          <w:sz w:val="28"/>
          <w:szCs w:val="28"/>
        </w:rPr>
        <w:t>called in to introduce himself and to declare his intentions relative to his property.</w:t>
      </w:r>
    </w:p>
    <w:p w14:paraId="1B5549C1" w14:textId="77777777" w:rsidR="00CC3934" w:rsidRPr="00CC3934" w:rsidRDefault="00CC3934" w:rsidP="00CC3934">
      <w:pPr>
        <w:pStyle w:val="ListParagraph"/>
        <w:numPr>
          <w:ilvl w:val="0"/>
          <w:numId w:val="1"/>
        </w:numPr>
        <w:rPr>
          <w:b/>
          <w:sz w:val="28"/>
          <w:szCs w:val="28"/>
        </w:rPr>
      </w:pPr>
      <w:r>
        <w:rPr>
          <w:b/>
          <w:sz w:val="28"/>
          <w:szCs w:val="28"/>
          <w:u w:val="single"/>
        </w:rPr>
        <w:t xml:space="preserve">Approval of 2016 Minutes. </w:t>
      </w:r>
      <w:r>
        <w:rPr>
          <w:sz w:val="28"/>
          <w:szCs w:val="28"/>
        </w:rPr>
        <w:t>The 2016 minutes were summarized and approved as written.</w:t>
      </w:r>
    </w:p>
    <w:p w14:paraId="31FB3287" w14:textId="77777777" w:rsidR="00CC3934" w:rsidRPr="00EA206F" w:rsidRDefault="000E448D" w:rsidP="00CC3934">
      <w:pPr>
        <w:pStyle w:val="ListParagraph"/>
        <w:numPr>
          <w:ilvl w:val="0"/>
          <w:numId w:val="1"/>
        </w:numPr>
        <w:rPr>
          <w:b/>
          <w:sz w:val="28"/>
          <w:szCs w:val="28"/>
        </w:rPr>
      </w:pPr>
      <w:r>
        <w:rPr>
          <w:b/>
          <w:sz w:val="28"/>
          <w:szCs w:val="28"/>
        </w:rPr>
        <w:t xml:space="preserve"> </w:t>
      </w:r>
      <w:r>
        <w:rPr>
          <w:b/>
          <w:sz w:val="28"/>
          <w:szCs w:val="28"/>
          <w:u w:val="single"/>
        </w:rPr>
        <w:t xml:space="preserve">Address and Phone Contact List. </w:t>
      </w:r>
      <w:r>
        <w:rPr>
          <w:sz w:val="28"/>
          <w:szCs w:val="28"/>
        </w:rPr>
        <w:t>The most recent list of addresses and phone contacts was reviewed and updated.</w:t>
      </w:r>
    </w:p>
    <w:p w14:paraId="0CCE2E7A" w14:textId="77777777" w:rsidR="00EA206F" w:rsidRDefault="00EA206F" w:rsidP="00EA206F">
      <w:pPr>
        <w:rPr>
          <w:b/>
          <w:sz w:val="28"/>
          <w:szCs w:val="28"/>
        </w:rPr>
      </w:pPr>
    </w:p>
    <w:p w14:paraId="5CD9B218" w14:textId="77777777" w:rsidR="00EA206F" w:rsidRDefault="00EA206F" w:rsidP="00EA206F">
      <w:pPr>
        <w:rPr>
          <w:b/>
          <w:sz w:val="28"/>
          <w:szCs w:val="28"/>
        </w:rPr>
      </w:pPr>
    </w:p>
    <w:p w14:paraId="26923044" w14:textId="77777777" w:rsidR="00EA206F" w:rsidRDefault="00EA206F" w:rsidP="00EA206F">
      <w:pPr>
        <w:rPr>
          <w:b/>
          <w:sz w:val="28"/>
          <w:szCs w:val="28"/>
        </w:rPr>
      </w:pPr>
    </w:p>
    <w:p w14:paraId="5152699C" w14:textId="77777777" w:rsidR="00EA206F" w:rsidRDefault="00EA206F" w:rsidP="00EA206F">
      <w:pPr>
        <w:rPr>
          <w:b/>
          <w:sz w:val="28"/>
          <w:szCs w:val="28"/>
        </w:rPr>
      </w:pPr>
    </w:p>
    <w:p w14:paraId="61AA5565" w14:textId="77777777" w:rsidR="00EA206F" w:rsidRDefault="00EA206F" w:rsidP="00EA206F">
      <w:pPr>
        <w:rPr>
          <w:b/>
          <w:sz w:val="28"/>
          <w:szCs w:val="28"/>
        </w:rPr>
      </w:pPr>
    </w:p>
    <w:p w14:paraId="5E9AE7B8" w14:textId="77777777" w:rsidR="00EA206F" w:rsidRDefault="00EA206F" w:rsidP="00EA206F">
      <w:pPr>
        <w:rPr>
          <w:b/>
          <w:sz w:val="28"/>
          <w:szCs w:val="28"/>
        </w:rPr>
      </w:pPr>
    </w:p>
    <w:p w14:paraId="77B86A7D" w14:textId="77777777" w:rsidR="00EA206F" w:rsidRDefault="00EA206F" w:rsidP="00EA206F">
      <w:pPr>
        <w:rPr>
          <w:b/>
          <w:sz w:val="28"/>
          <w:szCs w:val="28"/>
        </w:rPr>
      </w:pPr>
    </w:p>
    <w:p w14:paraId="78DA25C8" w14:textId="77777777" w:rsidR="00EA206F" w:rsidRPr="00EA206F" w:rsidRDefault="00EA206F" w:rsidP="00EA206F">
      <w:pPr>
        <w:rPr>
          <w:b/>
          <w:sz w:val="28"/>
          <w:szCs w:val="28"/>
        </w:rPr>
      </w:pPr>
    </w:p>
    <w:p w14:paraId="63E86AE8" w14:textId="77777777" w:rsidR="000E448D" w:rsidRPr="00EA206F" w:rsidRDefault="000E448D" w:rsidP="00CC3934">
      <w:pPr>
        <w:pStyle w:val="ListParagraph"/>
        <w:numPr>
          <w:ilvl w:val="0"/>
          <w:numId w:val="1"/>
        </w:numPr>
        <w:rPr>
          <w:b/>
          <w:sz w:val="28"/>
          <w:szCs w:val="28"/>
        </w:rPr>
      </w:pPr>
      <w:r>
        <w:rPr>
          <w:b/>
          <w:sz w:val="28"/>
          <w:szCs w:val="28"/>
          <w:u w:val="single"/>
        </w:rPr>
        <w:lastRenderedPageBreak/>
        <w:t xml:space="preserve">HOA Financial Review. </w:t>
      </w:r>
      <w:r w:rsidR="00EA206F">
        <w:rPr>
          <w:sz w:val="28"/>
          <w:szCs w:val="28"/>
        </w:rPr>
        <w:t>Lorelei Reid reviewed financials with the group.</w:t>
      </w:r>
    </w:p>
    <w:p w14:paraId="665A2CDB" w14:textId="77777777" w:rsidR="00EA206F" w:rsidRPr="00EA206F" w:rsidRDefault="00EA206F" w:rsidP="00EA206F">
      <w:pPr>
        <w:pStyle w:val="ListParagraph"/>
        <w:numPr>
          <w:ilvl w:val="1"/>
          <w:numId w:val="1"/>
        </w:numPr>
        <w:rPr>
          <w:b/>
          <w:sz w:val="28"/>
          <w:szCs w:val="28"/>
        </w:rPr>
      </w:pPr>
      <w:r>
        <w:rPr>
          <w:sz w:val="28"/>
          <w:szCs w:val="28"/>
        </w:rPr>
        <w:t xml:space="preserve">Our budget for the year is $22,200. </w:t>
      </w:r>
    </w:p>
    <w:p w14:paraId="2C77C0F3" w14:textId="77777777" w:rsidR="00EA206F" w:rsidRPr="00EA206F" w:rsidRDefault="00EA206F" w:rsidP="00EA206F">
      <w:pPr>
        <w:pStyle w:val="ListParagraph"/>
        <w:numPr>
          <w:ilvl w:val="2"/>
          <w:numId w:val="1"/>
        </w:numPr>
        <w:rPr>
          <w:b/>
          <w:sz w:val="28"/>
          <w:szCs w:val="28"/>
        </w:rPr>
      </w:pPr>
      <w:r>
        <w:rPr>
          <w:sz w:val="28"/>
          <w:szCs w:val="28"/>
        </w:rPr>
        <w:t xml:space="preserve">  $ 6000.00</w:t>
      </w:r>
      <w:r>
        <w:rPr>
          <w:sz w:val="28"/>
          <w:szCs w:val="28"/>
        </w:rPr>
        <w:tab/>
        <w:t>Roof Reserve</w:t>
      </w:r>
    </w:p>
    <w:p w14:paraId="0931F9A1" w14:textId="77777777" w:rsidR="00EA206F" w:rsidRPr="00EA206F" w:rsidRDefault="00EA206F" w:rsidP="00EA206F">
      <w:pPr>
        <w:pStyle w:val="ListParagraph"/>
        <w:numPr>
          <w:ilvl w:val="2"/>
          <w:numId w:val="1"/>
        </w:numPr>
        <w:rPr>
          <w:b/>
          <w:sz w:val="28"/>
          <w:szCs w:val="28"/>
        </w:rPr>
      </w:pPr>
      <w:r>
        <w:rPr>
          <w:sz w:val="28"/>
          <w:szCs w:val="28"/>
        </w:rPr>
        <w:t xml:space="preserve">  $ 3600.00</w:t>
      </w:r>
      <w:r>
        <w:rPr>
          <w:sz w:val="28"/>
          <w:szCs w:val="28"/>
        </w:rPr>
        <w:tab/>
        <w:t>Paint Reserve</w:t>
      </w:r>
    </w:p>
    <w:p w14:paraId="5D4256AD" w14:textId="77777777" w:rsidR="00EA206F" w:rsidRPr="00EA206F" w:rsidRDefault="00EA206F" w:rsidP="00EA206F">
      <w:pPr>
        <w:pStyle w:val="ListParagraph"/>
        <w:numPr>
          <w:ilvl w:val="2"/>
          <w:numId w:val="1"/>
        </w:numPr>
        <w:rPr>
          <w:b/>
          <w:sz w:val="28"/>
          <w:szCs w:val="28"/>
        </w:rPr>
      </w:pPr>
      <w:r>
        <w:rPr>
          <w:sz w:val="28"/>
          <w:szCs w:val="28"/>
        </w:rPr>
        <w:t xml:space="preserve">  $ 1800.00</w:t>
      </w:r>
      <w:r>
        <w:rPr>
          <w:sz w:val="28"/>
          <w:szCs w:val="28"/>
        </w:rPr>
        <w:tab/>
        <w:t>Road Reserve</w:t>
      </w:r>
    </w:p>
    <w:p w14:paraId="550405BC" w14:textId="77777777" w:rsidR="00EA206F" w:rsidRPr="00EA206F" w:rsidRDefault="00EA206F" w:rsidP="00EA206F">
      <w:pPr>
        <w:pStyle w:val="ListParagraph"/>
        <w:numPr>
          <w:ilvl w:val="2"/>
          <w:numId w:val="1"/>
        </w:numPr>
        <w:rPr>
          <w:b/>
          <w:sz w:val="28"/>
          <w:szCs w:val="28"/>
        </w:rPr>
      </w:pPr>
      <w:r>
        <w:rPr>
          <w:sz w:val="28"/>
          <w:szCs w:val="28"/>
        </w:rPr>
        <w:t xml:space="preserve">  $ 6000.00</w:t>
      </w:r>
      <w:r>
        <w:rPr>
          <w:sz w:val="28"/>
          <w:szCs w:val="28"/>
        </w:rPr>
        <w:tab/>
        <w:t>Lawn Care/Maintenance</w:t>
      </w:r>
    </w:p>
    <w:p w14:paraId="165CE3CD" w14:textId="77777777" w:rsidR="00EA206F" w:rsidRPr="00EA206F" w:rsidRDefault="00EA206F" w:rsidP="00EA206F">
      <w:pPr>
        <w:pStyle w:val="ListParagraph"/>
        <w:numPr>
          <w:ilvl w:val="2"/>
          <w:numId w:val="1"/>
        </w:numPr>
        <w:rPr>
          <w:b/>
          <w:sz w:val="28"/>
          <w:szCs w:val="28"/>
        </w:rPr>
      </w:pPr>
      <w:r>
        <w:rPr>
          <w:sz w:val="28"/>
          <w:szCs w:val="28"/>
        </w:rPr>
        <w:t xml:space="preserve">  $ 3500.00</w:t>
      </w:r>
      <w:r>
        <w:rPr>
          <w:sz w:val="28"/>
          <w:szCs w:val="28"/>
        </w:rPr>
        <w:tab/>
        <w:t>Management Fee &amp; Expenses</w:t>
      </w:r>
    </w:p>
    <w:p w14:paraId="049BF589" w14:textId="77777777" w:rsidR="00EA206F" w:rsidRPr="00EA206F" w:rsidRDefault="00EA206F" w:rsidP="00EA206F">
      <w:pPr>
        <w:pStyle w:val="ListParagraph"/>
        <w:numPr>
          <w:ilvl w:val="2"/>
          <w:numId w:val="1"/>
        </w:numPr>
        <w:rPr>
          <w:b/>
          <w:sz w:val="28"/>
          <w:szCs w:val="28"/>
        </w:rPr>
      </w:pPr>
      <w:r>
        <w:rPr>
          <w:sz w:val="28"/>
          <w:szCs w:val="28"/>
        </w:rPr>
        <w:t xml:space="preserve">  $   500.00</w:t>
      </w:r>
      <w:r>
        <w:rPr>
          <w:sz w:val="28"/>
          <w:szCs w:val="28"/>
        </w:rPr>
        <w:tab/>
        <w:t>Insurance</w:t>
      </w:r>
    </w:p>
    <w:p w14:paraId="6E2735E0" w14:textId="77777777" w:rsidR="00EA206F" w:rsidRPr="00EA206F" w:rsidRDefault="00EA206F" w:rsidP="00EA206F">
      <w:pPr>
        <w:pStyle w:val="ListParagraph"/>
        <w:numPr>
          <w:ilvl w:val="2"/>
          <w:numId w:val="1"/>
        </w:numPr>
        <w:pBdr>
          <w:bottom w:val="single" w:sz="12" w:space="1" w:color="auto"/>
        </w:pBdr>
        <w:rPr>
          <w:b/>
          <w:sz w:val="28"/>
          <w:szCs w:val="28"/>
        </w:rPr>
      </w:pPr>
      <w:r>
        <w:rPr>
          <w:sz w:val="28"/>
          <w:szCs w:val="28"/>
        </w:rPr>
        <w:t xml:space="preserve">  $   800.00</w:t>
      </w:r>
      <w:r>
        <w:rPr>
          <w:sz w:val="28"/>
          <w:szCs w:val="28"/>
        </w:rPr>
        <w:tab/>
        <w:t>Miscellaneous</w:t>
      </w:r>
    </w:p>
    <w:p w14:paraId="714AB98C" w14:textId="77777777" w:rsidR="00EA206F" w:rsidRDefault="00EA206F" w:rsidP="00EA206F">
      <w:pPr>
        <w:pStyle w:val="ListParagraph"/>
        <w:ind w:left="2160"/>
        <w:rPr>
          <w:sz w:val="28"/>
          <w:szCs w:val="28"/>
        </w:rPr>
      </w:pPr>
      <w:r>
        <w:rPr>
          <w:sz w:val="28"/>
          <w:szCs w:val="28"/>
        </w:rPr>
        <w:t>$22,200.00</w:t>
      </w:r>
    </w:p>
    <w:p w14:paraId="5ABD34B5" w14:textId="77777777" w:rsidR="00EA206F" w:rsidRDefault="00EA206F" w:rsidP="00EA206F">
      <w:pPr>
        <w:pStyle w:val="ListParagraph"/>
        <w:numPr>
          <w:ilvl w:val="1"/>
          <w:numId w:val="1"/>
        </w:numPr>
        <w:rPr>
          <w:sz w:val="28"/>
          <w:szCs w:val="28"/>
        </w:rPr>
      </w:pPr>
      <w:r>
        <w:rPr>
          <w:sz w:val="28"/>
          <w:szCs w:val="28"/>
        </w:rPr>
        <w:t>Dues to achieve budgeted figures.</w:t>
      </w:r>
    </w:p>
    <w:p w14:paraId="279BDF8B" w14:textId="77777777" w:rsidR="00EA206F" w:rsidRDefault="00EA206F" w:rsidP="00EA206F">
      <w:pPr>
        <w:pStyle w:val="ListParagraph"/>
        <w:numPr>
          <w:ilvl w:val="2"/>
          <w:numId w:val="1"/>
        </w:numPr>
        <w:rPr>
          <w:sz w:val="28"/>
          <w:szCs w:val="28"/>
        </w:rPr>
      </w:pPr>
      <w:r>
        <w:rPr>
          <w:sz w:val="28"/>
          <w:szCs w:val="28"/>
        </w:rPr>
        <w:t>10 (original units) x $1600 per year</w:t>
      </w:r>
      <w:r>
        <w:rPr>
          <w:sz w:val="28"/>
          <w:szCs w:val="28"/>
        </w:rPr>
        <w:tab/>
      </w:r>
      <w:r>
        <w:rPr>
          <w:sz w:val="28"/>
          <w:szCs w:val="28"/>
        </w:rPr>
        <w:tab/>
        <w:t>$16,000</w:t>
      </w:r>
    </w:p>
    <w:p w14:paraId="21DB9E88" w14:textId="77777777" w:rsidR="00EA206F" w:rsidRDefault="00EA206F" w:rsidP="00EA206F">
      <w:pPr>
        <w:pStyle w:val="ListParagraph"/>
        <w:numPr>
          <w:ilvl w:val="2"/>
          <w:numId w:val="1"/>
        </w:numPr>
        <w:rPr>
          <w:sz w:val="28"/>
          <w:szCs w:val="28"/>
        </w:rPr>
      </w:pPr>
      <w:r>
        <w:rPr>
          <w:sz w:val="28"/>
          <w:szCs w:val="28"/>
        </w:rPr>
        <w:t xml:space="preserve">  2 (new units) x $1000 per year</w:t>
      </w:r>
      <w:r>
        <w:rPr>
          <w:sz w:val="28"/>
          <w:szCs w:val="28"/>
        </w:rPr>
        <w:tab/>
      </w:r>
      <w:r>
        <w:rPr>
          <w:sz w:val="28"/>
          <w:szCs w:val="28"/>
        </w:rPr>
        <w:tab/>
      </w:r>
      <w:r>
        <w:rPr>
          <w:sz w:val="28"/>
          <w:szCs w:val="28"/>
        </w:rPr>
        <w:tab/>
      </w:r>
      <w:proofErr w:type="gramStart"/>
      <w:r>
        <w:rPr>
          <w:sz w:val="28"/>
          <w:szCs w:val="28"/>
        </w:rPr>
        <w:t>$  2,000</w:t>
      </w:r>
      <w:proofErr w:type="gramEnd"/>
    </w:p>
    <w:p w14:paraId="015D8261" w14:textId="77777777" w:rsidR="00EA206F" w:rsidRDefault="00EA206F" w:rsidP="00EA206F">
      <w:pPr>
        <w:pStyle w:val="ListParagraph"/>
        <w:numPr>
          <w:ilvl w:val="2"/>
          <w:numId w:val="1"/>
        </w:numPr>
        <w:rPr>
          <w:sz w:val="28"/>
          <w:szCs w:val="28"/>
        </w:rPr>
      </w:pPr>
      <w:r>
        <w:rPr>
          <w:sz w:val="28"/>
          <w:szCs w:val="28"/>
        </w:rPr>
        <w:t xml:space="preserve">  6 (lots) x </w:t>
      </w:r>
      <w:r w:rsidR="00A124BA">
        <w:rPr>
          <w:sz w:val="28"/>
          <w:szCs w:val="28"/>
        </w:rPr>
        <w:t>$700 per year</w:t>
      </w:r>
      <w:r w:rsidR="00A124BA">
        <w:rPr>
          <w:sz w:val="28"/>
          <w:szCs w:val="28"/>
        </w:rPr>
        <w:tab/>
      </w:r>
      <w:r w:rsidR="00A124BA">
        <w:rPr>
          <w:sz w:val="28"/>
          <w:szCs w:val="28"/>
        </w:rPr>
        <w:tab/>
      </w:r>
      <w:r w:rsidR="00A124BA">
        <w:rPr>
          <w:sz w:val="28"/>
          <w:szCs w:val="28"/>
        </w:rPr>
        <w:tab/>
      </w:r>
      <w:r w:rsidR="00A124BA">
        <w:rPr>
          <w:sz w:val="28"/>
          <w:szCs w:val="28"/>
        </w:rPr>
        <w:tab/>
      </w:r>
      <w:proofErr w:type="gramStart"/>
      <w:r w:rsidR="00A124BA">
        <w:rPr>
          <w:sz w:val="28"/>
          <w:szCs w:val="28"/>
        </w:rPr>
        <w:t>$  4,200</w:t>
      </w:r>
      <w:proofErr w:type="gramEnd"/>
      <w:r w:rsidR="00A124BA">
        <w:rPr>
          <w:sz w:val="28"/>
          <w:szCs w:val="28"/>
        </w:rPr>
        <w:tab/>
      </w:r>
      <w:r w:rsidR="00A124BA">
        <w:rPr>
          <w:sz w:val="28"/>
          <w:szCs w:val="28"/>
        </w:rPr>
        <w:tab/>
      </w:r>
      <w:r w:rsidR="00A124BA">
        <w:rPr>
          <w:sz w:val="28"/>
          <w:szCs w:val="28"/>
        </w:rPr>
        <w:tab/>
      </w:r>
      <w:r w:rsidR="00A124BA">
        <w:rPr>
          <w:sz w:val="28"/>
          <w:szCs w:val="28"/>
        </w:rPr>
        <w:tab/>
      </w:r>
      <w:r w:rsidR="00A124BA">
        <w:rPr>
          <w:sz w:val="28"/>
          <w:szCs w:val="28"/>
        </w:rPr>
        <w:tab/>
      </w:r>
      <w:r w:rsidR="00A124BA">
        <w:rPr>
          <w:sz w:val="28"/>
          <w:szCs w:val="28"/>
        </w:rPr>
        <w:tab/>
      </w:r>
      <w:r w:rsidR="00A124BA">
        <w:rPr>
          <w:sz w:val="28"/>
          <w:szCs w:val="28"/>
        </w:rPr>
        <w:tab/>
      </w:r>
      <w:r w:rsidR="00A124BA">
        <w:rPr>
          <w:sz w:val="28"/>
          <w:szCs w:val="28"/>
        </w:rPr>
        <w:tab/>
      </w:r>
      <w:r w:rsidR="00A124BA">
        <w:rPr>
          <w:sz w:val="28"/>
          <w:szCs w:val="28"/>
        </w:rPr>
        <w:tab/>
        <w:t>$22,200</w:t>
      </w:r>
    </w:p>
    <w:p w14:paraId="7B5F74D6" w14:textId="77777777" w:rsidR="00A124BA" w:rsidRDefault="00A124BA" w:rsidP="00A124BA">
      <w:pPr>
        <w:pStyle w:val="ListParagraph"/>
        <w:numPr>
          <w:ilvl w:val="1"/>
          <w:numId w:val="1"/>
        </w:numPr>
        <w:rPr>
          <w:sz w:val="28"/>
          <w:szCs w:val="28"/>
        </w:rPr>
      </w:pPr>
      <w:r>
        <w:rPr>
          <w:sz w:val="28"/>
          <w:szCs w:val="28"/>
        </w:rPr>
        <w:t>Reserve plan-The intent of the reserves is to cover all costs of eventual road maintenance and house painting. The goal on roof reserves is to get as close to 50% of actual costs when roof replacement becomes necessary.</w:t>
      </w:r>
    </w:p>
    <w:p w14:paraId="18123F64" w14:textId="77777777" w:rsidR="00A124BA" w:rsidRDefault="00A124BA" w:rsidP="00A124BA">
      <w:pPr>
        <w:pStyle w:val="ListParagraph"/>
        <w:numPr>
          <w:ilvl w:val="1"/>
          <w:numId w:val="1"/>
        </w:numPr>
        <w:rPr>
          <w:sz w:val="28"/>
          <w:szCs w:val="28"/>
        </w:rPr>
      </w:pPr>
      <w:r>
        <w:rPr>
          <w:sz w:val="28"/>
          <w:szCs w:val="28"/>
        </w:rPr>
        <w:t>Future Dues-The 2018 dues will need to be adjusted to compensate for the decreased number of sources paying into the HOA due to recent Tillamook County approved lot combinations.</w:t>
      </w:r>
    </w:p>
    <w:p w14:paraId="0F1691E8" w14:textId="77777777" w:rsidR="00A124BA" w:rsidRDefault="004E1193" w:rsidP="004E1193">
      <w:pPr>
        <w:pStyle w:val="ListParagraph"/>
        <w:numPr>
          <w:ilvl w:val="0"/>
          <w:numId w:val="1"/>
        </w:numPr>
        <w:rPr>
          <w:sz w:val="28"/>
          <w:szCs w:val="28"/>
        </w:rPr>
      </w:pPr>
      <w:r>
        <w:rPr>
          <w:sz w:val="28"/>
          <w:szCs w:val="28"/>
        </w:rPr>
        <w:t xml:space="preserve"> </w:t>
      </w:r>
      <w:r w:rsidRPr="004E1193">
        <w:rPr>
          <w:b/>
          <w:sz w:val="28"/>
          <w:szCs w:val="28"/>
          <w:u w:val="single"/>
        </w:rPr>
        <w:t>Website</w:t>
      </w:r>
      <w:r>
        <w:rPr>
          <w:sz w:val="28"/>
          <w:szCs w:val="28"/>
        </w:rPr>
        <w:t xml:space="preserve">. Dennis Maloney reported that the </w:t>
      </w:r>
      <w:hyperlink r:id="rId5" w:history="1">
        <w:r w:rsidRPr="00F845C3">
          <w:rPr>
            <w:rStyle w:val="Hyperlink"/>
            <w:sz w:val="28"/>
            <w:szCs w:val="28"/>
          </w:rPr>
          <w:t>www.hollyheightshoa.com</w:t>
        </w:r>
      </w:hyperlink>
      <w:r>
        <w:rPr>
          <w:sz w:val="28"/>
          <w:szCs w:val="28"/>
        </w:rPr>
        <w:t xml:space="preserve"> site has been updated after having been hacked and corrupted a few months ago. </w:t>
      </w:r>
    </w:p>
    <w:p w14:paraId="6FE83C0F" w14:textId="77777777" w:rsidR="004E1193" w:rsidRDefault="004E1193" w:rsidP="004E1193">
      <w:pPr>
        <w:pStyle w:val="ListParagraph"/>
        <w:numPr>
          <w:ilvl w:val="0"/>
          <w:numId w:val="1"/>
        </w:numPr>
        <w:rPr>
          <w:sz w:val="28"/>
          <w:szCs w:val="28"/>
        </w:rPr>
      </w:pPr>
      <w:r w:rsidRPr="004E1193">
        <w:rPr>
          <w:b/>
          <w:sz w:val="28"/>
          <w:szCs w:val="28"/>
          <w:u w:val="single"/>
        </w:rPr>
        <w:t xml:space="preserve"> Landscaping</w:t>
      </w:r>
      <w:r>
        <w:rPr>
          <w:sz w:val="28"/>
          <w:szCs w:val="28"/>
        </w:rPr>
        <w:t xml:space="preserve">. North Coast Lawns performs all maintenance to the common area and works with each individual unit as requested by unit owner. Current charges for monthly maintenance average $50 per month per unit. Lynne Maloney and Karl Malo will check with North Coast Lawns to get a specific outline of the services they provide for that monthly fee. Most owners seem happy with North Coast Lawns performance. </w:t>
      </w:r>
      <w:r w:rsidR="00682858">
        <w:rPr>
          <w:sz w:val="28"/>
          <w:szCs w:val="28"/>
        </w:rPr>
        <w:t xml:space="preserve">Karl Malo will continue to provide oversight and coordination with North Coast Lawns. </w:t>
      </w:r>
    </w:p>
    <w:p w14:paraId="3B54EFEE" w14:textId="77777777" w:rsidR="00F00C76" w:rsidRDefault="00F00C76" w:rsidP="00F00C76">
      <w:pPr>
        <w:rPr>
          <w:sz w:val="28"/>
          <w:szCs w:val="28"/>
        </w:rPr>
      </w:pPr>
    </w:p>
    <w:p w14:paraId="44854744" w14:textId="77777777" w:rsidR="00F00C76" w:rsidRDefault="00F00C76" w:rsidP="00F00C76">
      <w:pPr>
        <w:rPr>
          <w:sz w:val="28"/>
          <w:szCs w:val="28"/>
        </w:rPr>
      </w:pPr>
    </w:p>
    <w:p w14:paraId="480BD252" w14:textId="77777777" w:rsidR="00F00C76" w:rsidRPr="00F00C76" w:rsidRDefault="00F00C76" w:rsidP="00F00C76">
      <w:pPr>
        <w:rPr>
          <w:sz w:val="28"/>
          <w:szCs w:val="28"/>
        </w:rPr>
      </w:pPr>
    </w:p>
    <w:p w14:paraId="08906CBC" w14:textId="77777777" w:rsidR="00F00C76" w:rsidRDefault="00F00C76" w:rsidP="004E1193">
      <w:pPr>
        <w:pStyle w:val="ListParagraph"/>
        <w:numPr>
          <w:ilvl w:val="0"/>
          <w:numId w:val="1"/>
        </w:numPr>
        <w:rPr>
          <w:sz w:val="28"/>
          <w:szCs w:val="28"/>
        </w:rPr>
      </w:pPr>
      <w:r>
        <w:rPr>
          <w:b/>
          <w:sz w:val="28"/>
          <w:szCs w:val="28"/>
          <w:u w:val="single"/>
        </w:rPr>
        <w:t>Management Company</w:t>
      </w:r>
      <w:r w:rsidRPr="00F00C76">
        <w:rPr>
          <w:sz w:val="28"/>
          <w:szCs w:val="28"/>
        </w:rPr>
        <w:t>.</w:t>
      </w:r>
      <w:r>
        <w:rPr>
          <w:sz w:val="28"/>
          <w:szCs w:val="28"/>
        </w:rPr>
        <w:t xml:space="preserve"> One homeowner was critical of our HOA management company, Appleton Property Management. They felt they were given incorrect or insufficient information </w:t>
      </w:r>
      <w:r w:rsidR="000B4D23">
        <w:rPr>
          <w:sz w:val="28"/>
          <w:szCs w:val="28"/>
        </w:rPr>
        <w:t>a</w:t>
      </w:r>
      <w:r>
        <w:rPr>
          <w:sz w:val="28"/>
          <w:szCs w:val="28"/>
        </w:rPr>
        <w:t xml:space="preserve">nd slow response time related to questions posed to Appleton. Dennis Maloney explained that some of what had been requested was not information that had been shared with Appleton. Dennis will talk to Appleton about making sure that the board is copied on all requests from members of the HOA so that quicker response times and accurate information can be delivered on request. </w:t>
      </w:r>
    </w:p>
    <w:p w14:paraId="27A80CB7" w14:textId="77777777" w:rsidR="00F00C76" w:rsidRDefault="00F00C76" w:rsidP="004E1193">
      <w:pPr>
        <w:pStyle w:val="ListParagraph"/>
        <w:numPr>
          <w:ilvl w:val="0"/>
          <w:numId w:val="1"/>
        </w:numPr>
        <w:rPr>
          <w:sz w:val="28"/>
          <w:szCs w:val="28"/>
        </w:rPr>
      </w:pPr>
      <w:r>
        <w:rPr>
          <w:b/>
          <w:sz w:val="28"/>
          <w:szCs w:val="28"/>
          <w:u w:val="single"/>
        </w:rPr>
        <w:t>Water overage expenses</w:t>
      </w:r>
      <w:r w:rsidRPr="00F00C76">
        <w:rPr>
          <w:sz w:val="28"/>
          <w:szCs w:val="28"/>
        </w:rPr>
        <w:t>.</w:t>
      </w:r>
      <w:r>
        <w:rPr>
          <w:sz w:val="28"/>
          <w:szCs w:val="28"/>
        </w:rPr>
        <w:t xml:space="preserve"> Homeowners should be aware that water bills, previously billed directly to the HOA, are now being divided by homeowners who have water outlets serving the common area. Those </w:t>
      </w:r>
      <w:r w:rsidR="00280402">
        <w:rPr>
          <w:sz w:val="28"/>
          <w:szCs w:val="28"/>
        </w:rPr>
        <w:t xml:space="preserve">bills, over and above the regular monthly charge, will be reimbursed or paid by Appleton when forwarded by the impacted homeowner. </w:t>
      </w:r>
    </w:p>
    <w:p w14:paraId="74FC8698" w14:textId="77777777" w:rsidR="002C6CCA" w:rsidRDefault="00280402" w:rsidP="004E1193">
      <w:pPr>
        <w:pStyle w:val="ListParagraph"/>
        <w:numPr>
          <w:ilvl w:val="0"/>
          <w:numId w:val="1"/>
        </w:numPr>
        <w:rPr>
          <w:sz w:val="28"/>
          <w:szCs w:val="28"/>
        </w:rPr>
      </w:pPr>
      <w:r>
        <w:rPr>
          <w:b/>
          <w:sz w:val="28"/>
          <w:szCs w:val="28"/>
          <w:u w:val="single"/>
        </w:rPr>
        <w:t xml:space="preserve"> Paint and caulk of the two newest homes</w:t>
      </w:r>
      <w:r w:rsidRPr="00280402">
        <w:rPr>
          <w:sz w:val="28"/>
          <w:szCs w:val="28"/>
        </w:rPr>
        <w:t>.</w:t>
      </w:r>
      <w:r>
        <w:rPr>
          <w:sz w:val="28"/>
          <w:szCs w:val="28"/>
        </w:rPr>
        <w:t xml:space="preserve"> Lane Hickey (4783 HH) and Ted Erickson (4789 HH) asked for paint and caulk to be performed on their homes. </w:t>
      </w:r>
      <w:r w:rsidR="0003576E">
        <w:rPr>
          <w:sz w:val="28"/>
          <w:szCs w:val="28"/>
        </w:rPr>
        <w:t>Those new homes have not been on the same timing as the original homes.</w:t>
      </w:r>
    </w:p>
    <w:p w14:paraId="16C46550" w14:textId="77777777" w:rsidR="002C6CCA" w:rsidRDefault="0003576E" w:rsidP="002C6CCA">
      <w:pPr>
        <w:pStyle w:val="ListParagraph"/>
        <w:numPr>
          <w:ilvl w:val="1"/>
          <w:numId w:val="1"/>
        </w:numPr>
        <w:rPr>
          <w:sz w:val="28"/>
          <w:szCs w:val="28"/>
        </w:rPr>
      </w:pPr>
      <w:r>
        <w:rPr>
          <w:sz w:val="28"/>
          <w:szCs w:val="28"/>
        </w:rPr>
        <w:t xml:space="preserve"> It was agreed that </w:t>
      </w:r>
      <w:r w:rsidR="002C6CCA">
        <w:rPr>
          <w:sz w:val="28"/>
          <w:szCs w:val="28"/>
        </w:rPr>
        <w:t xml:space="preserve">those homes would continue to pay dues to include all reserves but that the board would authorize payments toward their bills based on the amounts paid into the paint reserve. </w:t>
      </w:r>
    </w:p>
    <w:p w14:paraId="076F7DB7" w14:textId="77777777" w:rsidR="00682858" w:rsidRDefault="002C6CCA" w:rsidP="002C6CCA">
      <w:pPr>
        <w:pStyle w:val="ListParagraph"/>
        <w:numPr>
          <w:ilvl w:val="1"/>
          <w:numId w:val="1"/>
        </w:numPr>
        <w:rPr>
          <w:sz w:val="28"/>
          <w:szCs w:val="28"/>
        </w:rPr>
      </w:pPr>
      <w:r w:rsidRPr="002C6CCA">
        <w:rPr>
          <w:sz w:val="28"/>
          <w:szCs w:val="28"/>
        </w:rPr>
        <w:t xml:space="preserve">Due to the difference in age of the units- town houses and </w:t>
      </w:r>
      <w:proofErr w:type="spellStart"/>
      <w:proofErr w:type="gramStart"/>
      <w:r w:rsidRPr="002C6CCA">
        <w:rPr>
          <w:sz w:val="28"/>
          <w:szCs w:val="28"/>
        </w:rPr>
        <w:t>stand alone</w:t>
      </w:r>
      <w:proofErr w:type="spellEnd"/>
      <w:proofErr w:type="gramEnd"/>
      <w:r w:rsidRPr="002C6CCA">
        <w:rPr>
          <w:sz w:val="28"/>
          <w:szCs w:val="28"/>
        </w:rPr>
        <w:t xml:space="preserve"> units we have determined that while all units will continue to contribute to a paint reserve the stand alone units can submit their paint receipts for reimbursement of their funds for paint. </w:t>
      </w:r>
    </w:p>
    <w:p w14:paraId="5B368C2D" w14:textId="77777777" w:rsidR="00682858" w:rsidRDefault="002C6CCA" w:rsidP="002C6CCA">
      <w:pPr>
        <w:pStyle w:val="ListParagraph"/>
        <w:numPr>
          <w:ilvl w:val="1"/>
          <w:numId w:val="1"/>
        </w:numPr>
        <w:rPr>
          <w:sz w:val="28"/>
          <w:szCs w:val="28"/>
        </w:rPr>
      </w:pPr>
      <w:r w:rsidRPr="002C6CCA">
        <w:rPr>
          <w:sz w:val="28"/>
          <w:szCs w:val="28"/>
        </w:rPr>
        <w:t xml:space="preserve">We should at this time begin tracking the </w:t>
      </w:r>
      <w:proofErr w:type="gramStart"/>
      <w:r w:rsidRPr="002C6CCA">
        <w:rPr>
          <w:sz w:val="28"/>
          <w:szCs w:val="28"/>
        </w:rPr>
        <w:t>stand alone</w:t>
      </w:r>
      <w:proofErr w:type="gramEnd"/>
      <w:r w:rsidRPr="002C6CCA">
        <w:rPr>
          <w:sz w:val="28"/>
          <w:szCs w:val="28"/>
        </w:rPr>
        <w:t xml:space="preserve"> units paint reserves</w:t>
      </w:r>
      <w:r w:rsidR="00682858">
        <w:rPr>
          <w:sz w:val="28"/>
          <w:szCs w:val="28"/>
        </w:rPr>
        <w:t>. It is estimated that</w:t>
      </w:r>
      <w:r w:rsidRPr="002C6CCA">
        <w:rPr>
          <w:sz w:val="28"/>
          <w:szCs w:val="28"/>
        </w:rPr>
        <w:t xml:space="preserve"> the two </w:t>
      </w:r>
      <w:proofErr w:type="spellStart"/>
      <w:r w:rsidRPr="002C6CCA">
        <w:rPr>
          <w:sz w:val="28"/>
          <w:szCs w:val="28"/>
        </w:rPr>
        <w:t>stand alone</w:t>
      </w:r>
      <w:proofErr w:type="spellEnd"/>
      <w:r w:rsidRPr="002C6CCA">
        <w:rPr>
          <w:sz w:val="28"/>
          <w:szCs w:val="28"/>
        </w:rPr>
        <w:t xml:space="preserve"> units would have 900$ available once their July 2017 payment is made. </w:t>
      </w:r>
    </w:p>
    <w:p w14:paraId="56AC8B1D" w14:textId="77777777" w:rsidR="00280402" w:rsidRDefault="002C6CCA" w:rsidP="002C6CCA">
      <w:pPr>
        <w:pStyle w:val="ListParagraph"/>
        <w:numPr>
          <w:ilvl w:val="1"/>
          <w:numId w:val="1"/>
        </w:numPr>
        <w:rPr>
          <w:sz w:val="28"/>
          <w:szCs w:val="28"/>
        </w:rPr>
      </w:pPr>
      <w:r w:rsidRPr="002C6CCA">
        <w:rPr>
          <w:sz w:val="28"/>
          <w:szCs w:val="28"/>
        </w:rPr>
        <w:t xml:space="preserve">Both units seem to indicate they are ready to </w:t>
      </w:r>
      <w:r w:rsidR="00351C7F">
        <w:rPr>
          <w:sz w:val="28"/>
          <w:szCs w:val="28"/>
        </w:rPr>
        <w:t xml:space="preserve">be </w:t>
      </w:r>
      <w:r w:rsidRPr="002C6CCA">
        <w:rPr>
          <w:sz w:val="28"/>
          <w:szCs w:val="28"/>
        </w:rPr>
        <w:t xml:space="preserve">repainted in the next few months. They will submit their paint color prior to paint to ensure color conformity to the neighborhood. </w:t>
      </w:r>
      <w:r w:rsidRPr="002C6CCA">
        <w:rPr>
          <w:sz w:val="28"/>
          <w:szCs w:val="28"/>
        </w:rPr>
        <w:br/>
      </w:r>
    </w:p>
    <w:p w14:paraId="3461BF89" w14:textId="77777777" w:rsidR="002C6CCA" w:rsidRDefault="002C6CCA" w:rsidP="004E1193">
      <w:pPr>
        <w:pStyle w:val="ListParagraph"/>
        <w:numPr>
          <w:ilvl w:val="0"/>
          <w:numId w:val="1"/>
        </w:numPr>
        <w:rPr>
          <w:sz w:val="28"/>
          <w:szCs w:val="28"/>
        </w:rPr>
      </w:pPr>
      <w:r>
        <w:rPr>
          <w:b/>
          <w:sz w:val="28"/>
          <w:szCs w:val="28"/>
          <w:u w:val="single"/>
        </w:rPr>
        <w:lastRenderedPageBreak/>
        <w:t>Golf Course Access</w:t>
      </w:r>
      <w:r w:rsidRPr="002C6CCA">
        <w:rPr>
          <w:sz w:val="28"/>
          <w:szCs w:val="28"/>
        </w:rPr>
        <w:t>.</w:t>
      </w:r>
      <w:r>
        <w:rPr>
          <w:sz w:val="28"/>
          <w:szCs w:val="28"/>
        </w:rPr>
        <w:t xml:space="preserve"> Steve Garrick showed board members placement of his planned home on his newly purchased lots. He has agreed to grant access in exchange for maintenance of his lawn when the home has been built. The board agreed to that as a fair exchange. </w:t>
      </w:r>
    </w:p>
    <w:p w14:paraId="24FDC91B" w14:textId="77777777" w:rsidR="00AB484B" w:rsidRDefault="00682858" w:rsidP="004E1193">
      <w:pPr>
        <w:pStyle w:val="ListParagraph"/>
        <w:numPr>
          <w:ilvl w:val="0"/>
          <w:numId w:val="1"/>
        </w:numPr>
        <w:rPr>
          <w:sz w:val="28"/>
          <w:szCs w:val="28"/>
        </w:rPr>
      </w:pPr>
      <w:r>
        <w:rPr>
          <w:b/>
          <w:sz w:val="28"/>
          <w:szCs w:val="28"/>
          <w:u w:val="single"/>
        </w:rPr>
        <w:t xml:space="preserve"> CC&amp;R Violations and Fines</w:t>
      </w:r>
      <w:r w:rsidRPr="00682858">
        <w:rPr>
          <w:sz w:val="28"/>
          <w:szCs w:val="28"/>
        </w:rPr>
        <w:t>.</w:t>
      </w:r>
      <w:r>
        <w:rPr>
          <w:sz w:val="28"/>
          <w:szCs w:val="28"/>
        </w:rPr>
        <w:t xml:space="preserve"> Complaints of violations to the CC&amp;Rs were discussed and steps were taken to put fines in place for any future reported</w:t>
      </w:r>
      <w:r w:rsidR="00AB484B">
        <w:rPr>
          <w:sz w:val="28"/>
          <w:szCs w:val="28"/>
        </w:rPr>
        <w:t xml:space="preserve"> and proved violations. </w:t>
      </w:r>
    </w:p>
    <w:p w14:paraId="3718DE96" w14:textId="77777777" w:rsidR="00AB484B" w:rsidRDefault="00AB484B" w:rsidP="00AB484B">
      <w:pPr>
        <w:pStyle w:val="ListParagraph"/>
        <w:numPr>
          <w:ilvl w:val="1"/>
          <w:numId w:val="1"/>
        </w:numPr>
        <w:rPr>
          <w:sz w:val="28"/>
          <w:szCs w:val="28"/>
        </w:rPr>
      </w:pPr>
      <w:r>
        <w:rPr>
          <w:sz w:val="28"/>
          <w:szCs w:val="28"/>
        </w:rPr>
        <w:t>Specific violations discussed were:</w:t>
      </w:r>
    </w:p>
    <w:p w14:paraId="501FE8CC" w14:textId="77777777" w:rsidR="00AB484B" w:rsidRDefault="00AB484B" w:rsidP="00AB484B">
      <w:pPr>
        <w:pStyle w:val="ListParagraph"/>
        <w:numPr>
          <w:ilvl w:val="2"/>
          <w:numId w:val="1"/>
        </w:numPr>
        <w:rPr>
          <w:sz w:val="28"/>
          <w:szCs w:val="28"/>
        </w:rPr>
      </w:pPr>
      <w:r>
        <w:rPr>
          <w:sz w:val="28"/>
          <w:szCs w:val="28"/>
        </w:rPr>
        <w:t>Numbers of cars parked in violation of the CC&amp;Rs.</w:t>
      </w:r>
    </w:p>
    <w:p w14:paraId="7332BECF" w14:textId="77777777" w:rsidR="00AB484B" w:rsidRDefault="00AB484B" w:rsidP="00AB484B">
      <w:pPr>
        <w:pStyle w:val="ListParagraph"/>
        <w:numPr>
          <w:ilvl w:val="2"/>
          <w:numId w:val="1"/>
        </w:numPr>
        <w:rPr>
          <w:sz w:val="28"/>
          <w:szCs w:val="28"/>
        </w:rPr>
      </w:pPr>
      <w:r>
        <w:rPr>
          <w:sz w:val="28"/>
          <w:szCs w:val="28"/>
        </w:rPr>
        <w:t>Cars parked in the street in violation of the road agreement we have with road owner, Walt Kastner.</w:t>
      </w:r>
    </w:p>
    <w:p w14:paraId="7CCF1032" w14:textId="77777777" w:rsidR="00AB484B" w:rsidRDefault="00AB484B" w:rsidP="00AB484B">
      <w:pPr>
        <w:pStyle w:val="ListParagraph"/>
        <w:numPr>
          <w:ilvl w:val="2"/>
          <w:numId w:val="1"/>
        </w:numPr>
        <w:rPr>
          <w:sz w:val="28"/>
          <w:szCs w:val="28"/>
        </w:rPr>
      </w:pPr>
      <w:r>
        <w:rPr>
          <w:sz w:val="28"/>
          <w:szCs w:val="28"/>
        </w:rPr>
        <w:t>Dog numbers and handling.</w:t>
      </w:r>
    </w:p>
    <w:p w14:paraId="2EAD37E4" w14:textId="77777777" w:rsidR="00AB484B" w:rsidRDefault="00AB484B" w:rsidP="00AB484B">
      <w:pPr>
        <w:pStyle w:val="ListParagraph"/>
        <w:numPr>
          <w:ilvl w:val="1"/>
          <w:numId w:val="1"/>
        </w:numPr>
        <w:rPr>
          <w:sz w:val="28"/>
          <w:szCs w:val="28"/>
        </w:rPr>
      </w:pPr>
      <w:r>
        <w:rPr>
          <w:sz w:val="28"/>
          <w:szCs w:val="28"/>
        </w:rPr>
        <w:t>The CC&amp;Rs in question state:</w:t>
      </w:r>
    </w:p>
    <w:p w14:paraId="4645E4B1" w14:textId="77777777" w:rsidR="00E16859" w:rsidRPr="00ED4D47" w:rsidRDefault="00AB484B" w:rsidP="00E16859">
      <w:pPr>
        <w:pStyle w:val="Heading1"/>
        <w:jc w:val="both"/>
      </w:pPr>
      <w:r w:rsidRPr="00800DB0">
        <w:t>Animals</w:t>
      </w:r>
      <w:r w:rsidRPr="00ED4D47">
        <w:t>: No animals</w:t>
      </w:r>
      <w:r w:rsidRPr="00800DB0">
        <w:rPr>
          <w:u w:val="none"/>
        </w:rPr>
        <w:t xml:space="preserve">, livestock or poultry of any kind shall be kept or raised on any property, </w:t>
      </w:r>
      <w:r w:rsidRPr="00ED4D47">
        <w:t>except not more than two tamed and domesticated household pets</w:t>
      </w:r>
      <w:r w:rsidRPr="00800DB0">
        <w:rPr>
          <w:u w:val="none"/>
        </w:rPr>
        <w:t>, provided that such household pet is not kept bred or maintained for any commercial purposes.</w:t>
      </w:r>
      <w:r>
        <w:rPr>
          <w:u w:val="none"/>
        </w:rPr>
        <w:t xml:space="preserve"> </w:t>
      </w:r>
      <w:r w:rsidRPr="00131913">
        <w:rPr>
          <w:u w:val="none"/>
        </w:rPr>
        <w:t xml:space="preserve">Pets: </w:t>
      </w:r>
      <w:r w:rsidRPr="00ED4D47">
        <w:t>Domestic household pets shall be kept in such manner so as not to create any objectionable noise and odors. Pets shall not be allowed to roam free. Pets shall be kept within the confines of dwellings or fence</w:t>
      </w:r>
      <w:r w:rsidR="00E16859" w:rsidRPr="00ED4D47">
        <w:t>d areas, except when on a leash.</w:t>
      </w:r>
    </w:p>
    <w:p w14:paraId="0263435B" w14:textId="77777777" w:rsidR="00E16859" w:rsidRDefault="00E16859" w:rsidP="00E16859">
      <w:pPr>
        <w:pStyle w:val="Heading1"/>
        <w:jc w:val="both"/>
        <w:rPr>
          <w:b w:val="0"/>
        </w:rPr>
      </w:pPr>
    </w:p>
    <w:p w14:paraId="351BA07F" w14:textId="77777777" w:rsidR="00E16859" w:rsidRDefault="00E16859" w:rsidP="00E16859">
      <w:pPr>
        <w:pStyle w:val="Heading1"/>
        <w:jc w:val="both"/>
        <w:rPr>
          <w:u w:val="none"/>
        </w:rPr>
      </w:pPr>
      <w:r w:rsidRPr="00E16859">
        <w:t>Rentals</w:t>
      </w:r>
      <w:r w:rsidRPr="00ED4D47">
        <w:rPr>
          <w:b w:val="0"/>
          <w:u w:val="none"/>
        </w:rPr>
        <w:t xml:space="preserve">: </w:t>
      </w:r>
      <w:r w:rsidRPr="00ED4D47">
        <w:rPr>
          <w:u w:val="none"/>
        </w:rPr>
        <w:t xml:space="preserve">Rental of private homes within the Subdivision shall be restricted to a four (4) </w:t>
      </w:r>
      <w:proofErr w:type="gramStart"/>
      <w:r w:rsidRPr="00ED4D47">
        <w:rPr>
          <w:u w:val="none"/>
        </w:rPr>
        <w:t>night  minimum</w:t>
      </w:r>
      <w:proofErr w:type="gramEnd"/>
      <w:r w:rsidRPr="00ED4D47">
        <w:rPr>
          <w:u w:val="none"/>
        </w:rPr>
        <w:t xml:space="preserve"> stay</w:t>
      </w:r>
      <w:r w:rsidRPr="00E16859">
        <w:rPr>
          <w:u w:val="none"/>
        </w:rPr>
        <w:t xml:space="preserve">. </w:t>
      </w:r>
      <w:r w:rsidRPr="00ED4D47">
        <w:t>No more than two (2) vehicles associated with the rental shall be allowed to be parked in front of the rented home. No recreational vehicles or pets associated with the rental are allowed</w:t>
      </w:r>
      <w:r w:rsidRPr="00E16859">
        <w:rPr>
          <w:u w:val="none"/>
        </w:rPr>
        <w:t>. No noxious or offensive activity shall be allowed.</w:t>
      </w:r>
    </w:p>
    <w:p w14:paraId="7FE908F1" w14:textId="77777777" w:rsidR="00ED4D47" w:rsidRPr="00ED4D47" w:rsidRDefault="00ED4D47" w:rsidP="00ED4D47">
      <w:pPr>
        <w:rPr>
          <w:sz w:val="28"/>
          <w:szCs w:val="28"/>
        </w:rPr>
      </w:pPr>
    </w:p>
    <w:p w14:paraId="2A091078" w14:textId="77777777" w:rsidR="00ED4D47" w:rsidRPr="00ED4D47" w:rsidRDefault="00ED4D47" w:rsidP="00ED4D47">
      <w:pPr>
        <w:pStyle w:val="ListParagraph"/>
        <w:numPr>
          <w:ilvl w:val="1"/>
          <w:numId w:val="1"/>
        </w:numPr>
        <w:rPr>
          <w:sz w:val="28"/>
          <w:szCs w:val="28"/>
        </w:rPr>
      </w:pPr>
      <w:r w:rsidRPr="00ED4D47">
        <w:rPr>
          <w:sz w:val="28"/>
          <w:szCs w:val="28"/>
        </w:rPr>
        <w:t>Actions taken:</w:t>
      </w:r>
    </w:p>
    <w:p w14:paraId="38C99C71" w14:textId="77777777" w:rsidR="00ED4D47" w:rsidRPr="00ED4D47" w:rsidRDefault="00ED4D47" w:rsidP="00ED4D47">
      <w:pPr>
        <w:pStyle w:val="ListParagraph"/>
        <w:numPr>
          <w:ilvl w:val="2"/>
          <w:numId w:val="1"/>
        </w:numPr>
        <w:rPr>
          <w:sz w:val="28"/>
          <w:szCs w:val="28"/>
        </w:rPr>
      </w:pPr>
      <w:r w:rsidRPr="00ED4D47">
        <w:rPr>
          <w:sz w:val="28"/>
          <w:szCs w:val="28"/>
        </w:rPr>
        <w:t>A letter will be issued by Appleton Property Management outlining fines for violations and methods of proof required</w:t>
      </w:r>
      <w:r w:rsidR="00FE19B6">
        <w:rPr>
          <w:sz w:val="28"/>
          <w:szCs w:val="28"/>
        </w:rPr>
        <w:t xml:space="preserve"> as used with other HOAs managed by them</w:t>
      </w:r>
      <w:r w:rsidRPr="00ED4D47">
        <w:rPr>
          <w:sz w:val="28"/>
          <w:szCs w:val="28"/>
        </w:rPr>
        <w:t>.</w:t>
      </w:r>
    </w:p>
    <w:p w14:paraId="29837484" w14:textId="77777777" w:rsidR="00D96C9E" w:rsidRPr="00D96C9E" w:rsidRDefault="00ED4D47" w:rsidP="00D96C9E">
      <w:pPr>
        <w:pStyle w:val="ListParagraph"/>
        <w:numPr>
          <w:ilvl w:val="2"/>
          <w:numId w:val="1"/>
        </w:numPr>
        <w:spacing w:after="0"/>
        <w:rPr>
          <w:sz w:val="20"/>
          <w:szCs w:val="20"/>
        </w:rPr>
      </w:pPr>
      <w:r w:rsidRPr="00D96C9E">
        <w:rPr>
          <w:sz w:val="28"/>
          <w:szCs w:val="28"/>
        </w:rPr>
        <w:t xml:space="preserve">The board will review CC&amp;Rs during the following year and will make recommendations for any changes based on input from the membership. </w:t>
      </w:r>
      <w:r w:rsidR="00D96C9E" w:rsidRPr="00D96C9E">
        <w:rPr>
          <w:sz w:val="28"/>
          <w:szCs w:val="28"/>
        </w:rPr>
        <w:t>In the me</w:t>
      </w:r>
      <w:r w:rsidR="00D96C9E">
        <w:rPr>
          <w:sz w:val="28"/>
          <w:szCs w:val="28"/>
        </w:rPr>
        <w:t>antime, the CC&amp;Rs in place will prevail.</w:t>
      </w:r>
    </w:p>
    <w:p w14:paraId="3319C126" w14:textId="77777777" w:rsidR="00D96C9E" w:rsidRPr="00FE19B6" w:rsidRDefault="00D96C9E" w:rsidP="00D96C9E">
      <w:pPr>
        <w:pStyle w:val="ListParagraph"/>
        <w:numPr>
          <w:ilvl w:val="0"/>
          <w:numId w:val="1"/>
        </w:numPr>
        <w:rPr>
          <w:b/>
          <w:sz w:val="28"/>
          <w:szCs w:val="28"/>
          <w:u w:val="single"/>
        </w:rPr>
      </w:pPr>
      <w:r w:rsidRPr="00FE19B6">
        <w:rPr>
          <w:b/>
          <w:sz w:val="28"/>
          <w:szCs w:val="28"/>
          <w:u w:val="single"/>
        </w:rPr>
        <w:t>Officers</w:t>
      </w:r>
      <w:r w:rsidRPr="00FE19B6">
        <w:rPr>
          <w:sz w:val="28"/>
          <w:szCs w:val="28"/>
        </w:rPr>
        <w:t>. Dennis Maloney agreed to fill out the term of Lonnie Hayhurst who has resigned from the board and is selling his property. Lorelei Reid will continue her term as treasurer. Steve Garrick will fill the balance of Maloney’s term as secretary.</w:t>
      </w:r>
    </w:p>
    <w:p w14:paraId="7E13966F" w14:textId="77777777" w:rsidR="00FE19B6" w:rsidRDefault="00FE19B6" w:rsidP="00D96C9E">
      <w:pPr>
        <w:rPr>
          <w:sz w:val="20"/>
          <w:szCs w:val="20"/>
        </w:rPr>
      </w:pPr>
    </w:p>
    <w:p w14:paraId="507F130A" w14:textId="77777777" w:rsidR="00D96C9E" w:rsidRPr="00FE19B6" w:rsidRDefault="00D96C9E" w:rsidP="00D96C9E">
      <w:pPr>
        <w:rPr>
          <w:b/>
          <w:sz w:val="28"/>
          <w:szCs w:val="28"/>
        </w:rPr>
      </w:pPr>
      <w:r w:rsidRPr="00FE19B6">
        <w:rPr>
          <w:b/>
          <w:sz w:val="28"/>
          <w:szCs w:val="28"/>
        </w:rPr>
        <w:t>The meeting was adjourned at 1:45 PM.</w:t>
      </w:r>
    </w:p>
    <w:sectPr w:rsidR="00D96C9E" w:rsidRPr="00FE19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13A4E"/>
    <w:multiLevelType w:val="singleLevel"/>
    <w:tmpl w:val="14404914"/>
    <w:lvl w:ilvl="0">
      <w:start w:val="1"/>
      <w:numFmt w:val="lowerLetter"/>
      <w:lvlText w:val="%1."/>
      <w:lvlJc w:val="left"/>
      <w:pPr>
        <w:tabs>
          <w:tab w:val="num" w:pos="1800"/>
        </w:tabs>
        <w:ind w:left="1800" w:hanging="360"/>
      </w:pPr>
      <w:rPr>
        <w:rFonts w:hint="default"/>
      </w:rPr>
    </w:lvl>
  </w:abstractNum>
  <w:abstractNum w:abstractNumId="1" w15:restartNumberingAfterBreak="0">
    <w:nsid w:val="10496090"/>
    <w:multiLevelType w:val="hybridMultilevel"/>
    <w:tmpl w:val="CBBA2366"/>
    <w:lvl w:ilvl="0" w:tplc="44C4A3C6">
      <w:start w:val="1"/>
      <w:numFmt w:val="decimalZero"/>
      <w:lvlText w:val="%1."/>
      <w:lvlJc w:val="left"/>
      <w:pPr>
        <w:ind w:left="735" w:hanging="375"/>
      </w:pPr>
      <w:rPr>
        <w:rFonts w:hint="default"/>
        <w:b/>
      </w:rPr>
    </w:lvl>
    <w:lvl w:ilvl="1" w:tplc="FAE24F12">
      <w:start w:val="1"/>
      <w:numFmt w:val="lowerLetter"/>
      <w:lvlText w:val="%2."/>
      <w:lvlJc w:val="left"/>
      <w:pPr>
        <w:ind w:left="1440" w:hanging="360"/>
      </w:pPr>
      <w:rPr>
        <w:b/>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347"/>
    <w:rsid w:val="0003576E"/>
    <w:rsid w:val="000B4D23"/>
    <w:rsid w:val="000E448D"/>
    <w:rsid w:val="00280402"/>
    <w:rsid w:val="002912A8"/>
    <w:rsid w:val="002C6CCA"/>
    <w:rsid w:val="00351C7F"/>
    <w:rsid w:val="0046286B"/>
    <w:rsid w:val="004E1193"/>
    <w:rsid w:val="00674278"/>
    <w:rsid w:val="00682858"/>
    <w:rsid w:val="006B4B0A"/>
    <w:rsid w:val="006F1965"/>
    <w:rsid w:val="0089285C"/>
    <w:rsid w:val="0090190A"/>
    <w:rsid w:val="00995347"/>
    <w:rsid w:val="009B134F"/>
    <w:rsid w:val="00A124BA"/>
    <w:rsid w:val="00AB484B"/>
    <w:rsid w:val="00CC3934"/>
    <w:rsid w:val="00CF7B95"/>
    <w:rsid w:val="00D96C9E"/>
    <w:rsid w:val="00E16859"/>
    <w:rsid w:val="00EA206F"/>
    <w:rsid w:val="00ED4D47"/>
    <w:rsid w:val="00F00C76"/>
    <w:rsid w:val="00FC2257"/>
    <w:rsid w:val="00FE19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22D6C"/>
  <w15:chartTrackingRefBased/>
  <w15:docId w15:val="{E14C712B-3FA5-4F8B-8C0F-B3BD46318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B484B"/>
    <w:pPr>
      <w:keepNext/>
      <w:spacing w:after="0" w:line="240" w:lineRule="auto"/>
      <w:ind w:left="-720" w:right="-450"/>
      <w:jc w:val="center"/>
      <w:outlineLvl w:val="0"/>
    </w:pPr>
    <w:rPr>
      <w:rFonts w:ascii="Times New Roman" w:eastAsia="Times New Roman" w:hAnsi="Times New Roman" w:cs="Times New Roman"/>
      <w:b/>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3934"/>
    <w:pPr>
      <w:ind w:left="720"/>
      <w:contextualSpacing/>
    </w:pPr>
  </w:style>
  <w:style w:type="character" w:styleId="Hyperlink">
    <w:name w:val="Hyperlink"/>
    <w:basedOn w:val="DefaultParagraphFont"/>
    <w:uiPriority w:val="99"/>
    <w:unhideWhenUsed/>
    <w:rsid w:val="004E1193"/>
    <w:rPr>
      <w:color w:val="0563C1" w:themeColor="hyperlink"/>
      <w:u w:val="single"/>
    </w:rPr>
  </w:style>
  <w:style w:type="character" w:styleId="UnresolvedMention">
    <w:name w:val="Unresolved Mention"/>
    <w:basedOn w:val="DefaultParagraphFont"/>
    <w:uiPriority w:val="99"/>
    <w:semiHidden/>
    <w:unhideWhenUsed/>
    <w:rsid w:val="004E1193"/>
    <w:rPr>
      <w:color w:val="808080"/>
      <w:shd w:val="clear" w:color="auto" w:fill="E6E6E6"/>
    </w:rPr>
  </w:style>
  <w:style w:type="character" w:customStyle="1" w:styleId="Heading1Char">
    <w:name w:val="Heading 1 Char"/>
    <w:basedOn w:val="DefaultParagraphFont"/>
    <w:link w:val="Heading1"/>
    <w:rsid w:val="00AB484B"/>
    <w:rPr>
      <w:rFonts w:ascii="Times New Roman" w:eastAsia="Times New Roman" w:hAnsi="Times New Roman" w:cs="Times New Roman"/>
      <w:b/>
      <w:sz w:val="20"/>
      <w:szCs w:val="20"/>
      <w:u w:val="single"/>
    </w:rPr>
  </w:style>
  <w:style w:type="paragraph" w:styleId="BalloonText">
    <w:name w:val="Balloon Text"/>
    <w:basedOn w:val="Normal"/>
    <w:link w:val="BalloonTextChar"/>
    <w:uiPriority w:val="99"/>
    <w:semiHidden/>
    <w:unhideWhenUsed/>
    <w:rsid w:val="000B4D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4D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761181">
      <w:bodyDiv w:val="1"/>
      <w:marLeft w:val="0"/>
      <w:marRight w:val="0"/>
      <w:marTop w:val="0"/>
      <w:marBottom w:val="0"/>
      <w:divBdr>
        <w:top w:val="none" w:sz="0" w:space="0" w:color="auto"/>
        <w:left w:val="none" w:sz="0" w:space="0" w:color="auto"/>
        <w:bottom w:val="none" w:sz="0" w:space="0" w:color="auto"/>
        <w:right w:val="none" w:sz="0" w:space="0" w:color="auto"/>
      </w:divBdr>
      <w:divsChild>
        <w:div w:id="837648241">
          <w:marLeft w:val="0"/>
          <w:marRight w:val="0"/>
          <w:marTop w:val="0"/>
          <w:marBottom w:val="0"/>
          <w:divBdr>
            <w:top w:val="none" w:sz="0" w:space="0" w:color="auto"/>
            <w:left w:val="none" w:sz="0" w:space="0" w:color="auto"/>
            <w:bottom w:val="none" w:sz="0" w:space="0" w:color="auto"/>
            <w:right w:val="none" w:sz="0" w:space="0" w:color="auto"/>
          </w:divBdr>
        </w:div>
        <w:div w:id="1361082164">
          <w:marLeft w:val="0"/>
          <w:marRight w:val="0"/>
          <w:marTop w:val="0"/>
          <w:marBottom w:val="0"/>
          <w:divBdr>
            <w:top w:val="none" w:sz="0" w:space="0" w:color="auto"/>
            <w:left w:val="none" w:sz="0" w:space="0" w:color="auto"/>
            <w:bottom w:val="none" w:sz="0" w:space="0" w:color="auto"/>
            <w:right w:val="none" w:sz="0" w:space="0" w:color="auto"/>
          </w:divBdr>
        </w:div>
        <w:div w:id="18874528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1883412">
              <w:marLeft w:val="0"/>
              <w:marRight w:val="0"/>
              <w:marTop w:val="0"/>
              <w:marBottom w:val="0"/>
              <w:divBdr>
                <w:top w:val="none" w:sz="0" w:space="0" w:color="auto"/>
                <w:left w:val="none" w:sz="0" w:space="0" w:color="auto"/>
                <w:bottom w:val="none" w:sz="0" w:space="0" w:color="auto"/>
                <w:right w:val="none" w:sz="0" w:space="0" w:color="auto"/>
              </w:divBdr>
            </w:div>
          </w:divsChild>
        </w:div>
        <w:div w:id="11286281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994837">
              <w:marLeft w:val="0"/>
              <w:marRight w:val="0"/>
              <w:marTop w:val="0"/>
              <w:marBottom w:val="0"/>
              <w:divBdr>
                <w:top w:val="none" w:sz="0" w:space="0" w:color="auto"/>
                <w:left w:val="none" w:sz="0" w:space="0" w:color="auto"/>
                <w:bottom w:val="none" w:sz="0" w:space="0" w:color="auto"/>
                <w:right w:val="none" w:sz="0" w:space="0" w:color="auto"/>
              </w:divBdr>
              <w:divsChild>
                <w:div w:id="629408200">
                  <w:marLeft w:val="0"/>
                  <w:marRight w:val="0"/>
                  <w:marTop w:val="0"/>
                  <w:marBottom w:val="0"/>
                  <w:divBdr>
                    <w:top w:val="none" w:sz="0" w:space="0" w:color="auto"/>
                    <w:left w:val="none" w:sz="0" w:space="0" w:color="auto"/>
                    <w:bottom w:val="none" w:sz="0" w:space="0" w:color="auto"/>
                    <w:right w:val="none" w:sz="0" w:space="0" w:color="auto"/>
                  </w:divBdr>
                </w:div>
                <w:div w:id="1511069017">
                  <w:marLeft w:val="0"/>
                  <w:marRight w:val="0"/>
                  <w:marTop w:val="0"/>
                  <w:marBottom w:val="0"/>
                  <w:divBdr>
                    <w:top w:val="none" w:sz="0" w:space="0" w:color="auto"/>
                    <w:left w:val="none" w:sz="0" w:space="0" w:color="auto"/>
                    <w:bottom w:val="none" w:sz="0" w:space="0" w:color="auto"/>
                    <w:right w:val="none" w:sz="0" w:space="0" w:color="auto"/>
                  </w:divBdr>
                </w:div>
                <w:div w:id="8914220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4094563">
                      <w:marLeft w:val="0"/>
                      <w:marRight w:val="0"/>
                      <w:marTop w:val="0"/>
                      <w:marBottom w:val="0"/>
                      <w:divBdr>
                        <w:top w:val="none" w:sz="0" w:space="0" w:color="auto"/>
                        <w:left w:val="none" w:sz="0" w:space="0" w:color="auto"/>
                        <w:bottom w:val="none" w:sz="0" w:space="0" w:color="auto"/>
                        <w:right w:val="none" w:sz="0" w:space="0" w:color="auto"/>
                      </w:divBdr>
                      <w:divsChild>
                        <w:div w:id="164789143">
                          <w:marLeft w:val="0"/>
                          <w:marRight w:val="0"/>
                          <w:marTop w:val="0"/>
                          <w:marBottom w:val="0"/>
                          <w:divBdr>
                            <w:top w:val="none" w:sz="0" w:space="0" w:color="auto"/>
                            <w:left w:val="none" w:sz="0" w:space="0" w:color="auto"/>
                            <w:bottom w:val="none" w:sz="0" w:space="0" w:color="auto"/>
                            <w:right w:val="none" w:sz="0" w:space="0" w:color="auto"/>
                          </w:divBdr>
                        </w:div>
                        <w:div w:id="150410576">
                          <w:marLeft w:val="0"/>
                          <w:marRight w:val="0"/>
                          <w:marTop w:val="0"/>
                          <w:marBottom w:val="0"/>
                          <w:divBdr>
                            <w:top w:val="none" w:sz="0" w:space="0" w:color="auto"/>
                            <w:left w:val="none" w:sz="0" w:space="0" w:color="auto"/>
                            <w:bottom w:val="none" w:sz="0" w:space="0" w:color="auto"/>
                            <w:right w:val="none" w:sz="0" w:space="0" w:color="auto"/>
                          </w:divBdr>
                        </w:div>
                        <w:div w:id="1577667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9999830">
                              <w:marLeft w:val="0"/>
                              <w:marRight w:val="0"/>
                              <w:marTop w:val="0"/>
                              <w:marBottom w:val="0"/>
                              <w:divBdr>
                                <w:top w:val="none" w:sz="0" w:space="0" w:color="auto"/>
                                <w:left w:val="none" w:sz="0" w:space="0" w:color="auto"/>
                                <w:bottom w:val="none" w:sz="0" w:space="0" w:color="auto"/>
                                <w:right w:val="none" w:sz="0" w:space="0" w:color="auto"/>
                              </w:divBdr>
                              <w:divsChild>
                                <w:div w:id="669063191">
                                  <w:marLeft w:val="0"/>
                                  <w:marRight w:val="0"/>
                                  <w:marTop w:val="0"/>
                                  <w:marBottom w:val="0"/>
                                  <w:divBdr>
                                    <w:top w:val="none" w:sz="0" w:space="0" w:color="auto"/>
                                    <w:left w:val="none" w:sz="0" w:space="0" w:color="auto"/>
                                    <w:bottom w:val="none" w:sz="0" w:space="0" w:color="auto"/>
                                    <w:right w:val="none" w:sz="0" w:space="0" w:color="auto"/>
                                  </w:divBdr>
                                </w:div>
                                <w:div w:id="1258323922">
                                  <w:marLeft w:val="0"/>
                                  <w:marRight w:val="0"/>
                                  <w:marTop w:val="0"/>
                                  <w:marBottom w:val="0"/>
                                  <w:divBdr>
                                    <w:top w:val="none" w:sz="0" w:space="0" w:color="auto"/>
                                    <w:left w:val="none" w:sz="0" w:space="0" w:color="auto"/>
                                    <w:bottom w:val="none" w:sz="0" w:space="0" w:color="auto"/>
                                    <w:right w:val="none" w:sz="0" w:space="0" w:color="auto"/>
                                  </w:divBdr>
                                </w:div>
                                <w:div w:id="1253941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6578331">
                                      <w:marLeft w:val="0"/>
                                      <w:marRight w:val="0"/>
                                      <w:marTop w:val="0"/>
                                      <w:marBottom w:val="0"/>
                                      <w:divBdr>
                                        <w:top w:val="none" w:sz="0" w:space="0" w:color="auto"/>
                                        <w:left w:val="none" w:sz="0" w:space="0" w:color="auto"/>
                                        <w:bottom w:val="none" w:sz="0" w:space="0" w:color="auto"/>
                                        <w:right w:val="none" w:sz="0" w:space="0" w:color="auto"/>
                                      </w:divBdr>
                                      <w:divsChild>
                                        <w:div w:id="1338462967">
                                          <w:marLeft w:val="0"/>
                                          <w:marRight w:val="0"/>
                                          <w:marTop w:val="0"/>
                                          <w:marBottom w:val="0"/>
                                          <w:divBdr>
                                            <w:top w:val="none" w:sz="0" w:space="0" w:color="auto"/>
                                            <w:left w:val="none" w:sz="0" w:space="0" w:color="auto"/>
                                            <w:bottom w:val="none" w:sz="0" w:space="0" w:color="auto"/>
                                            <w:right w:val="none" w:sz="0" w:space="0" w:color="auto"/>
                                          </w:divBdr>
                                        </w:div>
                                        <w:div w:id="1616012365">
                                          <w:marLeft w:val="0"/>
                                          <w:marRight w:val="0"/>
                                          <w:marTop w:val="0"/>
                                          <w:marBottom w:val="0"/>
                                          <w:divBdr>
                                            <w:top w:val="none" w:sz="0" w:space="0" w:color="auto"/>
                                            <w:left w:val="none" w:sz="0" w:space="0" w:color="auto"/>
                                            <w:bottom w:val="none" w:sz="0" w:space="0" w:color="auto"/>
                                            <w:right w:val="none" w:sz="0" w:space="0" w:color="auto"/>
                                          </w:divBdr>
                                        </w:div>
                                        <w:div w:id="21255387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178114">
                                              <w:marLeft w:val="0"/>
                                              <w:marRight w:val="0"/>
                                              <w:marTop w:val="0"/>
                                              <w:marBottom w:val="0"/>
                                              <w:divBdr>
                                                <w:top w:val="none" w:sz="0" w:space="0" w:color="auto"/>
                                                <w:left w:val="none" w:sz="0" w:space="0" w:color="auto"/>
                                                <w:bottom w:val="none" w:sz="0" w:space="0" w:color="auto"/>
                                                <w:right w:val="none" w:sz="0" w:space="0" w:color="auto"/>
                                              </w:divBdr>
                                            </w:div>
                                          </w:divsChild>
                                        </w:div>
                                        <w:div w:id="1413166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279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ollyheightshoa.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998</Words>
  <Characters>5695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Maloney</dc:creator>
  <cp:keywords/>
  <dc:description/>
  <cp:lastModifiedBy>Dennis Maloney</cp:lastModifiedBy>
  <cp:revision>2</cp:revision>
  <cp:lastPrinted>2017-07-31T02:34:00Z</cp:lastPrinted>
  <dcterms:created xsi:type="dcterms:W3CDTF">2022-04-01T02:56:00Z</dcterms:created>
  <dcterms:modified xsi:type="dcterms:W3CDTF">2022-04-01T02:56:00Z</dcterms:modified>
</cp:coreProperties>
</file>